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27340B" w14:paraId="3EFEE6E3" w14:textId="77777777" w:rsidTr="00E54E34">
        <w:trPr>
          <w:trHeight w:val="889"/>
        </w:trPr>
        <w:tc>
          <w:tcPr>
            <w:tcW w:w="10539" w:type="dxa"/>
            <w:shd w:val="clear" w:color="auto" w:fill="009BB7" w:themeFill="text2"/>
          </w:tcPr>
          <w:p w14:paraId="5BEB9F30" w14:textId="77777777" w:rsidR="00FA521C" w:rsidRPr="00FA521C" w:rsidRDefault="00FA521C" w:rsidP="00FA521C">
            <w:pPr>
              <w:pStyle w:val="Titre"/>
              <w:tabs>
                <w:tab w:val="left" w:pos="5387"/>
              </w:tabs>
              <w:rPr>
                <w:color w:val="FFFFFF" w:themeColor="background1"/>
              </w:rPr>
            </w:pPr>
            <w:r w:rsidRPr="00FA521C">
              <w:rPr>
                <w:color w:val="FFFFFF" w:themeColor="background1"/>
              </w:rPr>
              <w:t>Intitulé du poste aux deux genres</w:t>
            </w:r>
          </w:p>
          <w:p w14:paraId="141D3174" w14:textId="69332043" w:rsidR="0027340B" w:rsidRPr="00E54E34" w:rsidRDefault="00FA521C" w:rsidP="00E54E34">
            <w:pPr>
              <w:pStyle w:val="Titre"/>
              <w:tabs>
                <w:tab w:val="left" w:pos="5387"/>
              </w:tabs>
              <w:rPr>
                <w:color w:val="FFFFFF" w:themeColor="background1"/>
              </w:rPr>
            </w:pPr>
            <w:r>
              <w:rPr>
                <w:color w:val="FFFFFF" w:themeColor="background1"/>
              </w:rPr>
              <w:t xml:space="preserve">Ex : </w:t>
            </w:r>
            <w:proofErr w:type="spellStart"/>
            <w:r w:rsidR="0027340B" w:rsidRPr="00E54E34">
              <w:rPr>
                <w:color w:val="FFFFFF" w:themeColor="background1"/>
              </w:rPr>
              <w:t>Assistant</w:t>
            </w:r>
            <w:r w:rsidR="00E54E34">
              <w:rPr>
                <w:color w:val="FFFFFF" w:themeColor="background1"/>
              </w:rPr>
              <w:t>-</w:t>
            </w:r>
            <w:r w:rsidR="0027340B" w:rsidRPr="00E54E34">
              <w:rPr>
                <w:color w:val="FFFFFF" w:themeColor="background1"/>
              </w:rPr>
              <w:t>e</w:t>
            </w:r>
            <w:proofErr w:type="spellEnd"/>
            <w:r w:rsidR="0027340B" w:rsidRPr="00E54E34">
              <w:rPr>
                <w:color w:val="FFFFFF" w:themeColor="background1"/>
              </w:rPr>
              <w:t xml:space="preserve"> administratif-</w:t>
            </w:r>
            <w:proofErr w:type="spellStart"/>
            <w:r w:rsidR="0027340B" w:rsidRPr="00E54E34">
              <w:rPr>
                <w:color w:val="FFFFFF" w:themeColor="background1"/>
              </w:rPr>
              <w:t>ve</w:t>
            </w:r>
            <w:proofErr w:type="spellEnd"/>
          </w:p>
        </w:tc>
      </w:tr>
    </w:tbl>
    <w:p w14:paraId="3208621F" w14:textId="77777777" w:rsidR="0027340B" w:rsidRDefault="0027340B" w:rsidP="0027340B"/>
    <w:p w14:paraId="209C4777" w14:textId="4284C4D5" w:rsidR="0027340B" w:rsidRDefault="00E54E34" w:rsidP="0027340B">
      <w:r w:rsidRPr="006C1A83">
        <w:rPr>
          <w:noProof/>
          <w:lang w:eastAsia="fr-FR"/>
        </w:rPr>
        <w:drawing>
          <wp:anchor distT="0" distB="0" distL="114300" distR="114300" simplePos="0" relativeHeight="251660288" behindDoc="0" locked="0" layoutInCell="1" allowOverlap="1" wp14:anchorId="7EEAAD00" wp14:editId="00050A12">
            <wp:simplePos x="0" y="0"/>
            <wp:positionH relativeFrom="column">
              <wp:posOffset>3160395</wp:posOffset>
            </wp:positionH>
            <wp:positionV relativeFrom="paragraph">
              <wp:posOffset>145621</wp:posOffset>
            </wp:positionV>
            <wp:extent cx="135890" cy="20574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1312" behindDoc="0" locked="0" layoutInCell="1" allowOverlap="1" wp14:anchorId="5993A5D2" wp14:editId="3BCFCB66">
            <wp:simplePos x="0" y="0"/>
            <wp:positionH relativeFrom="column">
              <wp:posOffset>1571831</wp:posOffset>
            </wp:positionH>
            <wp:positionV relativeFrom="paragraph">
              <wp:posOffset>148590</wp:posOffset>
            </wp:positionV>
            <wp:extent cx="203369" cy="2134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369" cy="21346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2336" behindDoc="0" locked="0" layoutInCell="1" allowOverlap="1" wp14:anchorId="79DD8A0F" wp14:editId="7A800547">
            <wp:simplePos x="0" y="0"/>
            <wp:positionH relativeFrom="column">
              <wp:posOffset>5645623</wp:posOffset>
            </wp:positionH>
            <wp:positionV relativeFrom="paragraph">
              <wp:posOffset>163195</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640E0E78" wp14:editId="213D212F">
                <wp:simplePos x="0" y="0"/>
                <wp:positionH relativeFrom="column">
                  <wp:posOffset>3253563</wp:posOffset>
                </wp:positionH>
                <wp:positionV relativeFrom="paragraph">
                  <wp:posOffset>132848</wp:posOffset>
                </wp:positionV>
                <wp:extent cx="542260"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42260" cy="275590"/>
                        </a:xfrm>
                        <a:prstGeom prst="rect">
                          <a:avLst/>
                        </a:prstGeom>
                        <a:noFill/>
                        <a:ln w="6350">
                          <a:noFill/>
                        </a:ln>
                      </wps:spPr>
                      <wps:txbx>
                        <w:txbxContent>
                          <w:p w14:paraId="79027FB7" w14:textId="56E6F690" w:rsidR="0027340B" w:rsidRPr="0027340B" w:rsidRDefault="00002B56" w:rsidP="0027340B">
                            <w:pPr>
                              <w:pStyle w:val="Titre"/>
                              <w:tabs>
                                <w:tab w:val="left" w:pos="5387"/>
                              </w:tabs>
                              <w:spacing w:before="0" w:after="0"/>
                              <w:jc w:val="left"/>
                              <w:rPr>
                                <w:b w:val="0"/>
                                <w:bCs w:val="0"/>
                                <w:i/>
                                <w:iCs/>
                                <w:sz w:val="20"/>
                                <w:szCs w:val="20"/>
                              </w:rPr>
                            </w:pPr>
                            <w:r>
                              <w:rPr>
                                <w:b w:val="0"/>
                                <w:bCs w:val="0"/>
                                <w:i/>
                                <w:iCs/>
                                <w:sz w:val="20"/>
                                <w:szCs w:val="20"/>
                              </w:rPr>
                              <w:t>Lieu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E0E78" id="_x0000_t202" coordsize="21600,21600" o:spt="202" path="m,l,21600r21600,l21600,xe">
                <v:stroke joinstyle="miter"/>
                <v:path gradientshapeok="t" o:connecttype="rect"/>
              </v:shapetype>
              <v:shape id="Zone de texte 13" o:spid="_x0000_s1026" type="#_x0000_t202" style="position:absolute;margin-left:256.2pt;margin-top:10.45pt;width:42.7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" filled="f" stroked="f" strokeweight=".5pt">
                <v:textbox>
                  <w:txbxContent>
                    <w:p w14:paraId="79027FB7" w14:textId="56E6F690" w:rsidR="0027340B" w:rsidRPr="0027340B" w:rsidRDefault="00002B56" w:rsidP="0027340B">
                      <w:pPr>
                        <w:pStyle w:val="Titre"/>
                        <w:tabs>
                          <w:tab w:val="left" w:pos="5387"/>
                        </w:tabs>
                        <w:spacing w:before="0" w:after="0"/>
                        <w:jc w:val="left"/>
                        <w:rPr>
                          <w:b w:val="0"/>
                          <w:bCs w:val="0"/>
                          <w:i/>
                          <w:iCs/>
                          <w:sz w:val="20"/>
                          <w:szCs w:val="20"/>
                        </w:rPr>
                      </w:pPr>
                      <w:r>
                        <w:rPr>
                          <w:b w:val="0"/>
                          <w:bCs w:val="0"/>
                          <w:i/>
                          <w:iCs/>
                          <w:sz w:val="20"/>
                          <w:szCs w:val="20"/>
                        </w:rPr>
                        <w:t>Lieu</w:t>
                      </w:r>
                    </w:p>
                  </w:txbxContent>
                </v:textbox>
              </v:shape>
            </w:pict>
          </mc:Fallback>
        </mc:AlternateContent>
      </w:r>
      <w:r w:rsidRPr="002E1B04">
        <w:rPr>
          <w:noProof/>
          <w:lang w:eastAsia="fr-FR"/>
        </w:rPr>
        <w:drawing>
          <wp:anchor distT="0" distB="0" distL="114300" distR="114300" simplePos="0" relativeHeight="251663360" behindDoc="0" locked="0" layoutInCell="1" allowOverlap="1" wp14:anchorId="29E21D20" wp14:editId="717FCF40">
            <wp:simplePos x="0" y="0"/>
            <wp:positionH relativeFrom="column">
              <wp:posOffset>3982882</wp:posOffset>
            </wp:positionH>
            <wp:positionV relativeFrom="paragraph">
              <wp:posOffset>156845</wp:posOffset>
            </wp:positionV>
            <wp:extent cx="226060" cy="201930"/>
            <wp:effectExtent l="0" t="0" r="254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60" cy="201930"/>
                    </a:xfrm>
                    <a:prstGeom prst="rect">
                      <a:avLst/>
                    </a:prstGeom>
                  </pic:spPr>
                </pic:pic>
              </a:graphicData>
            </a:graphic>
            <wp14:sizeRelH relativeFrom="margin">
              <wp14:pctWidth>0</wp14:pctWidth>
            </wp14:sizeRelH>
            <wp14:sizeRelV relativeFrom="margin">
              <wp14:pctHeight>0</wp14:pctHeight>
            </wp14:sizeRelV>
          </wp:anchor>
        </w:drawing>
      </w:r>
      <w:r w:rsidRPr="0027340B">
        <w:rPr>
          <w:noProof/>
          <w:lang w:eastAsia="fr-FR"/>
        </w:rPr>
        <w:drawing>
          <wp:anchor distT="0" distB="0" distL="114300" distR="114300" simplePos="0" relativeHeight="251664384" behindDoc="0" locked="0" layoutInCell="1" allowOverlap="1" wp14:anchorId="4D41E241" wp14:editId="15D389E8">
            <wp:simplePos x="0" y="0"/>
            <wp:positionH relativeFrom="column">
              <wp:posOffset>230505</wp:posOffset>
            </wp:positionH>
            <wp:positionV relativeFrom="paragraph">
              <wp:posOffset>164465</wp:posOffset>
            </wp:positionV>
            <wp:extent cx="181610" cy="20574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14:anchorId="0AC5136B" wp14:editId="7957D2F4">
                <wp:simplePos x="0" y="0"/>
                <wp:positionH relativeFrom="column">
                  <wp:posOffset>379730</wp:posOffset>
                </wp:positionH>
                <wp:positionV relativeFrom="paragraph">
                  <wp:posOffset>142875</wp:posOffset>
                </wp:positionV>
                <wp:extent cx="1072515" cy="27559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072515" cy="275590"/>
                        </a:xfrm>
                        <a:prstGeom prst="rect">
                          <a:avLst/>
                        </a:prstGeom>
                        <a:noFill/>
                        <a:ln w="6350">
                          <a:noFill/>
                        </a:ln>
                      </wps:spPr>
                      <wps:txbx>
                        <w:txbxContent>
                          <w:p w14:paraId="6B9047BD" w14:textId="56A6128C" w:rsidR="00321F83" w:rsidRPr="0027340B" w:rsidRDefault="00002B56" w:rsidP="00321F83">
                            <w:pPr>
                              <w:pStyle w:val="Titre"/>
                              <w:tabs>
                                <w:tab w:val="left" w:pos="5387"/>
                              </w:tabs>
                              <w:spacing w:before="0" w:after="0"/>
                              <w:jc w:val="left"/>
                              <w:rPr>
                                <w:b w:val="0"/>
                                <w:bCs w:val="0"/>
                                <w:i/>
                                <w:iCs/>
                                <w:sz w:val="20"/>
                                <w:szCs w:val="20"/>
                              </w:rPr>
                            </w:pPr>
                            <w:r>
                              <w:rPr>
                                <w:b w:val="0"/>
                                <w:bCs w:val="0"/>
                                <w:i/>
                                <w:iCs/>
                                <w:sz w:val="20"/>
                                <w:szCs w:val="20"/>
                              </w:rPr>
                              <w:t>CDD …</w:t>
                            </w:r>
                            <w:r w:rsidR="00321F83" w:rsidRPr="0027340B">
                              <w:rPr>
                                <w:b w:val="0"/>
                                <w:bCs w:val="0"/>
                                <w:i/>
                                <w:iCs/>
                                <w:sz w:val="20"/>
                                <w:szCs w:val="20"/>
                              </w:rPr>
                              <w:t xml:space="preserve"> 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136B" id="Zone de texte 1" o:spid="_x0000_s1027" type="#_x0000_t202" style="position:absolute;margin-left:29.9pt;margin-top:11.25pt;width:84.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" filled="f" stroked="f" strokeweight=".5pt">
                <v:textbox>
                  <w:txbxContent>
                    <w:p w14:paraId="6B9047BD" w14:textId="56A6128C" w:rsidR="00321F83" w:rsidRPr="0027340B" w:rsidRDefault="00002B56" w:rsidP="00321F83">
                      <w:pPr>
                        <w:pStyle w:val="Titre"/>
                        <w:tabs>
                          <w:tab w:val="left" w:pos="5387"/>
                        </w:tabs>
                        <w:spacing w:before="0" w:after="0"/>
                        <w:jc w:val="left"/>
                        <w:rPr>
                          <w:b w:val="0"/>
                          <w:bCs w:val="0"/>
                          <w:i/>
                          <w:iCs/>
                          <w:sz w:val="20"/>
                          <w:szCs w:val="20"/>
                        </w:rPr>
                      </w:pPr>
                      <w:r>
                        <w:rPr>
                          <w:b w:val="0"/>
                          <w:bCs w:val="0"/>
                          <w:i/>
                          <w:iCs/>
                          <w:sz w:val="20"/>
                          <w:szCs w:val="20"/>
                        </w:rPr>
                        <w:t>CDD …</w:t>
                      </w:r>
                      <w:r w:rsidR="00321F83" w:rsidRPr="0027340B">
                        <w:rPr>
                          <w:b w:val="0"/>
                          <w:bCs w:val="0"/>
                          <w:i/>
                          <w:iCs/>
                          <w:sz w:val="20"/>
                          <w:szCs w:val="20"/>
                        </w:rPr>
                        <w:t xml:space="preserve"> mois</w:t>
                      </w:r>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459AED01" wp14:editId="41A27B9E">
                <wp:simplePos x="0" y="0"/>
                <wp:positionH relativeFrom="column">
                  <wp:posOffset>1742440</wp:posOffset>
                </wp:positionH>
                <wp:positionV relativeFrom="paragraph">
                  <wp:posOffset>143510</wp:posOffset>
                </wp:positionV>
                <wp:extent cx="1160780" cy="2755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4FEFE5FE" w14:textId="07BF8E3C"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002B56">
                              <w:rPr>
                                <w:b w:val="0"/>
                                <w:bCs w:val="0"/>
                                <w:i/>
                                <w:iCs/>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D01" id="Zone de texte 12" o:spid="_x0000_s1028" type="#_x0000_t202" style="position:absolute;margin-left:137.2pt;margin-top:11.3pt;width:91.4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" filled="f" stroked="f" strokeweight=".5pt">
                <v:textbox>
                  <w:txbxContent>
                    <w:p w14:paraId="4FEFE5FE" w14:textId="07BF8E3C"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002B56">
                        <w:rPr>
                          <w:b w:val="0"/>
                          <w:bCs w:val="0"/>
                          <w:i/>
                          <w:iCs/>
                          <w:sz w:val="20"/>
                          <w:szCs w:val="20"/>
                        </w:rPr>
                        <w:t>date</w:t>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5CEAD382" wp14:editId="7FC24114">
                <wp:simplePos x="0" y="0"/>
                <wp:positionH relativeFrom="column">
                  <wp:posOffset>4182745</wp:posOffset>
                </wp:positionH>
                <wp:positionV relativeFrom="paragraph">
                  <wp:posOffset>143510</wp:posOffset>
                </wp:positionV>
                <wp:extent cx="1160780" cy="27559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7BB00583" w14:textId="4B6A0928"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Télétravail</w:t>
                            </w:r>
                            <w:r w:rsidR="00002B56">
                              <w:rPr>
                                <w:b w:val="0"/>
                                <w:bCs w:val="0"/>
                                <w:i/>
                                <w:iCs/>
                                <w:sz w:val="20"/>
                                <w:szCs w:val="20"/>
                              </w:rPr>
                              <w:t xml:space="preserve"> partiel</w:t>
                            </w:r>
                            <w:r>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382" id="Zone de texte 14" o:spid="_x0000_s1029" type="#_x0000_t202" style="position:absolute;margin-left:329.35pt;margin-top:11.3pt;width:91.4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" filled="f" stroked="f" strokeweight=".5pt">
                <v:textbox>
                  <w:txbxContent>
                    <w:p w14:paraId="7BB00583" w14:textId="4B6A0928"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Télétravail</w:t>
                      </w:r>
                      <w:r w:rsidR="00002B56">
                        <w:rPr>
                          <w:b w:val="0"/>
                          <w:bCs w:val="0"/>
                          <w:i/>
                          <w:iCs/>
                          <w:sz w:val="20"/>
                          <w:szCs w:val="20"/>
                        </w:rPr>
                        <w:t xml:space="preserve"> partiel</w:t>
                      </w:r>
                      <w:r>
                        <w:rPr>
                          <w:b w:val="0"/>
                          <w:bCs w:val="0"/>
                          <w:i/>
                          <w:iCs/>
                          <w:sz w:val="20"/>
                          <w:szCs w:val="20"/>
                        </w:rPr>
                        <w:t xml:space="preserve"> </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06795C00" wp14:editId="5320B32E">
                <wp:simplePos x="0" y="0"/>
                <wp:positionH relativeFrom="column">
                  <wp:posOffset>5878830</wp:posOffset>
                </wp:positionH>
                <wp:positionV relativeFrom="paragraph">
                  <wp:posOffset>142402</wp:posOffset>
                </wp:positionV>
                <wp:extent cx="1160780"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6CFE03ED" w14:textId="43FEFD52"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5C00" id="Zone de texte 16" o:spid="_x0000_s1030" type="#_x0000_t202" style="position:absolute;margin-left:462.9pt;margin-top:11.2pt;width:91.4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" filled="f" stroked="f" strokeweight=".5pt">
                <v:textbox>
                  <w:txbxContent>
                    <w:p w14:paraId="6CFE03ED" w14:textId="43FEFD52"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p>
                  </w:txbxContent>
                </v:textbox>
              </v:shape>
            </w:pict>
          </mc:Fallback>
        </mc:AlternateContent>
      </w:r>
    </w:p>
    <w:p w14:paraId="0B296E64" w14:textId="1439FC6A" w:rsidR="0027340B" w:rsidRPr="0027340B" w:rsidRDefault="0027340B" w:rsidP="0027340B"/>
    <w:p w14:paraId="741F3063" w14:textId="16C02BD2" w:rsidR="00321F83" w:rsidRPr="00321F83" w:rsidRDefault="00321F83" w:rsidP="00321F83"/>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3969"/>
        <w:gridCol w:w="1772"/>
        <w:gridCol w:w="3331"/>
        <w:gridCol w:w="250"/>
      </w:tblGrid>
      <w:tr w:rsidR="00A13E50" w:rsidRPr="00657E27" w14:paraId="314E72EA" w14:textId="77777777" w:rsidTr="00002B56">
        <w:trPr>
          <w:trHeight w:val="2948"/>
          <w:jc w:val="center"/>
        </w:trPr>
        <w:tc>
          <w:tcPr>
            <w:tcW w:w="10598" w:type="dxa"/>
            <w:gridSpan w:val="5"/>
            <w:shd w:val="clear" w:color="auto" w:fill="FFE4C8" w:themeFill="accent2" w:themeFillTint="33"/>
            <w:vAlign w:val="center"/>
          </w:tcPr>
          <w:p w14:paraId="490DC17A" w14:textId="1500B2E4"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3D0E32C1" w14:textId="58D51D73"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50B7AC01" w14:textId="4A97F59D" w:rsidR="00A13E50" w:rsidRPr="00A13E50" w:rsidRDefault="00A13E50" w:rsidP="004764A3">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5F34844A" w14:textId="77777777" w:rsidTr="1956C2C0">
        <w:trPr>
          <w:trHeight w:val="204"/>
          <w:jc w:val="center"/>
        </w:trPr>
        <w:tc>
          <w:tcPr>
            <w:tcW w:w="10598" w:type="dxa"/>
            <w:gridSpan w:val="5"/>
            <w:shd w:val="clear" w:color="auto" w:fill="EE7D00" w:themeFill="accent6" w:themeFillShade="BF"/>
            <w:vAlign w:val="center"/>
          </w:tcPr>
          <w:p w14:paraId="0FFFB0F6" w14:textId="77777777" w:rsidR="0094176C" w:rsidRPr="00262FF2" w:rsidRDefault="0094176C" w:rsidP="007B59C5">
            <w:pPr>
              <w:pStyle w:val="Titre1-tableau"/>
            </w:pPr>
            <w:r>
              <w:t>Emploi</w:t>
            </w:r>
          </w:p>
        </w:tc>
      </w:tr>
      <w:tr w:rsidR="00BD2CF7" w:rsidRPr="00BB112C" w14:paraId="7D57EC05" w14:textId="77777777" w:rsidTr="1956C2C0">
        <w:trPr>
          <w:trHeight w:val="340"/>
          <w:jc w:val="center"/>
        </w:trPr>
        <w:tc>
          <w:tcPr>
            <w:tcW w:w="1276" w:type="dxa"/>
            <w:vMerge w:val="restart"/>
            <w:shd w:val="clear" w:color="auto" w:fill="FFFFFF" w:themeFill="background1"/>
          </w:tcPr>
          <w:p w14:paraId="22E44D78" w14:textId="78AD3750" w:rsidR="00BD2CF7" w:rsidRDefault="00BD2CF7" w:rsidP="0094176C">
            <w:pPr>
              <w:pStyle w:val="Titre2-tableau"/>
              <w:rPr>
                <w:sz w:val="18"/>
                <w:szCs w:val="18"/>
              </w:rPr>
            </w:pPr>
            <w:r>
              <w:rPr>
                <w:sz w:val="18"/>
                <w:szCs w:val="18"/>
              </w:rPr>
              <w:t>Poste ouvert aux candidats</w:t>
            </w:r>
          </w:p>
        </w:tc>
        <w:tc>
          <w:tcPr>
            <w:tcW w:w="3969" w:type="dxa"/>
            <w:vMerge w:val="restart"/>
            <w:tcBorders>
              <w:right w:val="single" w:sz="4" w:space="0" w:color="auto"/>
            </w:tcBorders>
            <w:shd w:val="clear" w:color="auto" w:fill="FFFFFF" w:themeFill="background1"/>
          </w:tcPr>
          <w:p w14:paraId="521BF4B7" w14:textId="41CCEF8A" w:rsidR="00BD2CF7" w:rsidRPr="00305C8F" w:rsidRDefault="00FC30D9" w:rsidP="00B54495">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59474B">
                  <w:rPr>
                    <w:rFonts w:ascii="MS Gothic" w:eastAsia="MS Gothic" w:hAnsi="MS Gothic" w:hint="eastAsia"/>
                    <w:sz w:val="32"/>
                    <w:szCs w:val="32"/>
                  </w:rPr>
                  <w:t>☐</w:t>
                </w:r>
              </w:sdtContent>
            </w:sdt>
            <w:r w:rsidR="00BD2CF7">
              <w:rPr>
                <w:sz w:val="32"/>
                <w:szCs w:val="32"/>
              </w:rPr>
              <w:t xml:space="preserve"> </w:t>
            </w:r>
            <w:r w:rsidR="00BD2CF7">
              <w:rPr>
                <w:sz w:val="18"/>
                <w:szCs w:val="18"/>
              </w:rPr>
              <w:t>A</w:t>
            </w:r>
            <w:r w:rsidR="00BD2CF7" w:rsidRPr="008C28EB">
              <w:rPr>
                <w:sz w:val="18"/>
                <w:szCs w:val="18"/>
              </w:rPr>
              <w:t>gents</w:t>
            </w:r>
            <w:r w:rsidR="00BD2CF7">
              <w:rPr>
                <w:sz w:val="32"/>
                <w:szCs w:val="32"/>
              </w:rPr>
              <w:t xml:space="preserve"> </w:t>
            </w:r>
            <w:r w:rsidR="00BD2CF7">
              <w:rPr>
                <w:sz w:val="18"/>
                <w:szCs w:val="18"/>
              </w:rPr>
              <w:t>fonctionnaires non Inserm par voie de détachement</w:t>
            </w:r>
          </w:p>
          <w:p w14:paraId="6845AC57" w14:textId="2DE054AE" w:rsidR="00BD2CF7" w:rsidRPr="00BB112C" w:rsidRDefault="00FC30D9" w:rsidP="00B54495">
            <w:pPr>
              <w:pStyle w:val="Normal-tableau"/>
              <w:spacing w:line="240" w:lineRule="auto"/>
              <w:rPr>
                <w:sz w:val="18"/>
                <w:szCs w:val="18"/>
              </w:rPr>
            </w:pPr>
            <w:sdt>
              <w:sdtPr>
                <w:rPr>
                  <w:sz w:val="32"/>
                  <w:szCs w:val="32"/>
                </w:rPr>
                <w:id w:val="-840545345"/>
                <w:placeholder>
                  <w:docPart w:val="DefaultPlaceholder_1081868574"/>
                </w:placeholder>
                <w14:checkbox>
                  <w14:checked w14:val="1"/>
                  <w14:checkedState w14:val="2612" w14:font="MS Gothic"/>
                  <w14:uncheckedState w14:val="2610" w14:font="MS Gothic"/>
                </w14:checkbox>
              </w:sdtPr>
              <w:sdtEndPr/>
              <w:sdtContent>
                <w:r w:rsidR="006A5E06">
                  <w:rPr>
                    <w:rFonts w:ascii="MS Gothic" w:eastAsia="MS Gothic" w:hAnsi="MS Gothic" w:hint="eastAsia"/>
                    <w:sz w:val="32"/>
                    <w:szCs w:val="32"/>
                  </w:rPr>
                  <w:t>☒</w:t>
                </w:r>
              </w:sdtContent>
            </w:sdt>
            <w:r w:rsidR="0A79ACAC">
              <w:rPr>
                <w:sz w:val="32"/>
                <w:szCs w:val="32"/>
              </w:rPr>
              <w:t xml:space="preserve"> </w:t>
            </w:r>
            <w:r w:rsidR="0A79ACAC">
              <w:rPr>
                <w:sz w:val="18"/>
                <w:szCs w:val="18"/>
              </w:rPr>
              <w:t>C</w:t>
            </w:r>
            <w:r w:rsidR="0D52AE55">
              <w:rPr>
                <w:sz w:val="18"/>
                <w:szCs w:val="18"/>
              </w:rPr>
              <w:t>DD a</w:t>
            </w:r>
            <w:r w:rsidR="0A79ACAC">
              <w:rPr>
                <w:sz w:val="18"/>
                <w:szCs w:val="18"/>
              </w:rPr>
              <w:t>gents contractuels</w:t>
            </w:r>
          </w:p>
        </w:tc>
        <w:tc>
          <w:tcPr>
            <w:tcW w:w="1772" w:type="dxa"/>
            <w:tcBorders>
              <w:left w:val="single" w:sz="4" w:space="0" w:color="auto"/>
              <w:bottom w:val="single" w:sz="4" w:space="0" w:color="auto"/>
            </w:tcBorders>
            <w:shd w:val="clear" w:color="auto" w:fill="F2F2F2" w:themeFill="background1" w:themeFillShade="F2"/>
          </w:tcPr>
          <w:p w14:paraId="53F1631D" w14:textId="0374D1C3" w:rsidR="00BD2CF7" w:rsidRPr="009A5DFB" w:rsidRDefault="00BD2CF7" w:rsidP="0094176C">
            <w:pPr>
              <w:pStyle w:val="Titre2-tableau"/>
              <w:rPr>
                <w:sz w:val="18"/>
                <w:szCs w:val="18"/>
              </w:rPr>
            </w:pPr>
            <w:r>
              <w:rPr>
                <w:sz w:val="18"/>
                <w:szCs w:val="18"/>
              </w:rPr>
              <w:t>Catégorie</w:t>
            </w:r>
          </w:p>
        </w:tc>
        <w:tc>
          <w:tcPr>
            <w:tcW w:w="3581" w:type="dxa"/>
            <w:gridSpan w:val="2"/>
            <w:tcBorders>
              <w:bottom w:val="single" w:sz="4" w:space="0" w:color="auto"/>
            </w:tcBorders>
            <w:shd w:val="clear" w:color="auto" w:fill="F2F2F2" w:themeFill="background1" w:themeFillShade="F2"/>
          </w:tcPr>
          <w:p w14:paraId="34E4B55E" w14:textId="5496CBFC" w:rsidR="00BD2CF7" w:rsidRPr="00BD2CF7" w:rsidRDefault="00BD2CF7" w:rsidP="00BD2CF7">
            <w:pPr>
              <w:rPr>
                <w:sz w:val="18"/>
                <w:szCs w:val="18"/>
              </w:rPr>
            </w:pPr>
          </w:p>
        </w:tc>
      </w:tr>
      <w:tr w:rsidR="00BD2CF7" w:rsidRPr="00BB112C" w14:paraId="678493F0" w14:textId="77777777" w:rsidTr="1956C2C0">
        <w:trPr>
          <w:trHeight w:val="340"/>
          <w:jc w:val="center"/>
        </w:trPr>
        <w:tc>
          <w:tcPr>
            <w:tcW w:w="1276" w:type="dxa"/>
            <w:vMerge/>
          </w:tcPr>
          <w:p w14:paraId="4A5A4C9F" w14:textId="77777777" w:rsidR="00BD2CF7" w:rsidRDefault="00BD2CF7" w:rsidP="0094176C">
            <w:pPr>
              <w:pStyle w:val="Titre2-tableau"/>
              <w:rPr>
                <w:sz w:val="18"/>
                <w:szCs w:val="18"/>
              </w:rPr>
            </w:pPr>
          </w:p>
        </w:tc>
        <w:tc>
          <w:tcPr>
            <w:tcW w:w="3969" w:type="dxa"/>
            <w:vMerge/>
          </w:tcPr>
          <w:p w14:paraId="053A5299" w14:textId="77777777" w:rsidR="00BD2CF7" w:rsidRDefault="00BD2CF7"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FFFFF" w:themeFill="background1"/>
          </w:tcPr>
          <w:p w14:paraId="297F5B1A" w14:textId="3B258E25" w:rsidR="00BD2CF7" w:rsidRDefault="00BD2CF7" w:rsidP="0094176C">
            <w:pPr>
              <w:pStyle w:val="Titre2-tableau"/>
              <w:rPr>
                <w:sz w:val="18"/>
                <w:szCs w:val="18"/>
              </w:rPr>
            </w:pPr>
            <w:r>
              <w:rPr>
                <w:sz w:val="18"/>
                <w:szCs w:val="18"/>
              </w:rPr>
              <w:t>Corps</w:t>
            </w:r>
          </w:p>
        </w:tc>
        <w:tc>
          <w:tcPr>
            <w:tcW w:w="3581" w:type="dxa"/>
            <w:gridSpan w:val="2"/>
            <w:tcBorders>
              <w:bottom w:val="single" w:sz="4" w:space="0" w:color="auto"/>
            </w:tcBorders>
            <w:shd w:val="clear" w:color="auto" w:fill="FFFFFF" w:themeFill="background1"/>
          </w:tcPr>
          <w:p w14:paraId="15D6ABAC" w14:textId="77777777" w:rsidR="00BD2CF7" w:rsidRPr="00BB112C" w:rsidRDefault="00BD2CF7" w:rsidP="0094176C">
            <w:pPr>
              <w:spacing w:line="240" w:lineRule="auto"/>
              <w:rPr>
                <w:sz w:val="18"/>
                <w:szCs w:val="18"/>
              </w:rPr>
            </w:pPr>
          </w:p>
        </w:tc>
      </w:tr>
      <w:tr w:rsidR="00BD2CF7" w:rsidRPr="00BB112C" w14:paraId="28AD85DA" w14:textId="77777777" w:rsidTr="1956C2C0">
        <w:trPr>
          <w:trHeight w:val="340"/>
          <w:jc w:val="center"/>
        </w:trPr>
        <w:tc>
          <w:tcPr>
            <w:tcW w:w="1276" w:type="dxa"/>
            <w:vMerge/>
          </w:tcPr>
          <w:p w14:paraId="310682EA" w14:textId="6F838763" w:rsidR="00BD2CF7" w:rsidRDefault="00BD2CF7" w:rsidP="0094176C">
            <w:pPr>
              <w:pStyle w:val="Titre2-tableau"/>
              <w:rPr>
                <w:sz w:val="18"/>
                <w:szCs w:val="18"/>
              </w:rPr>
            </w:pPr>
          </w:p>
        </w:tc>
        <w:tc>
          <w:tcPr>
            <w:tcW w:w="3969" w:type="dxa"/>
            <w:vMerge/>
          </w:tcPr>
          <w:p w14:paraId="6E03CC3E" w14:textId="38EC76BA" w:rsidR="00BD2CF7" w:rsidRDefault="00BD2CF7"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F2F2F2" w:themeFill="background1" w:themeFillShade="F2"/>
          </w:tcPr>
          <w:p w14:paraId="22BF47EF" w14:textId="77777777" w:rsidR="00BD2CF7" w:rsidRDefault="00BD2CF7" w:rsidP="0094176C">
            <w:pPr>
              <w:pStyle w:val="Titre2-tableau"/>
              <w:rPr>
                <w:sz w:val="18"/>
                <w:szCs w:val="18"/>
              </w:rPr>
            </w:pPr>
            <w:r w:rsidRPr="00FD121D">
              <w:rPr>
                <w:sz w:val="18"/>
                <w:szCs w:val="18"/>
              </w:rPr>
              <w:t>Emploi-Type</w:t>
            </w:r>
          </w:p>
        </w:tc>
        <w:tc>
          <w:tcPr>
            <w:tcW w:w="3581" w:type="dxa"/>
            <w:gridSpan w:val="2"/>
            <w:tcBorders>
              <w:bottom w:val="single" w:sz="4" w:space="0" w:color="auto"/>
            </w:tcBorders>
            <w:shd w:val="clear" w:color="auto" w:fill="F2F2F2" w:themeFill="background1" w:themeFillShade="F2"/>
          </w:tcPr>
          <w:p w14:paraId="1F375466" w14:textId="77777777" w:rsidR="00BD2CF7" w:rsidRPr="00BB112C" w:rsidRDefault="00BD2CF7" w:rsidP="0094176C">
            <w:pPr>
              <w:spacing w:line="240" w:lineRule="auto"/>
              <w:rPr>
                <w:sz w:val="18"/>
                <w:szCs w:val="18"/>
              </w:rPr>
            </w:pPr>
          </w:p>
        </w:tc>
      </w:tr>
      <w:tr w:rsidR="00BD2CF7" w:rsidRPr="00BB112C" w14:paraId="0043EF61" w14:textId="77777777" w:rsidTr="1956C2C0">
        <w:trPr>
          <w:trHeight w:val="31"/>
          <w:jc w:val="center"/>
        </w:trPr>
        <w:tc>
          <w:tcPr>
            <w:tcW w:w="1276" w:type="dxa"/>
            <w:vMerge/>
          </w:tcPr>
          <w:p w14:paraId="23F4C9E6" w14:textId="77777777" w:rsidR="00BD2CF7" w:rsidRDefault="00BD2CF7" w:rsidP="0094176C">
            <w:pPr>
              <w:pStyle w:val="Titre2-tableau"/>
              <w:rPr>
                <w:sz w:val="18"/>
                <w:szCs w:val="18"/>
              </w:rPr>
            </w:pPr>
          </w:p>
        </w:tc>
        <w:tc>
          <w:tcPr>
            <w:tcW w:w="3969" w:type="dxa"/>
            <w:vMerge/>
          </w:tcPr>
          <w:p w14:paraId="00F23DE5" w14:textId="77777777" w:rsidR="00BD2CF7" w:rsidRDefault="00BD2CF7" w:rsidP="0094176C">
            <w:pPr>
              <w:pStyle w:val="Normal-tableau"/>
              <w:rPr>
                <w:sz w:val="18"/>
                <w:szCs w:val="18"/>
              </w:rPr>
            </w:pPr>
          </w:p>
        </w:tc>
        <w:tc>
          <w:tcPr>
            <w:tcW w:w="1772" w:type="dxa"/>
            <w:tcBorders>
              <w:top w:val="single" w:sz="4" w:space="0" w:color="auto"/>
              <w:left w:val="single" w:sz="4" w:space="0" w:color="auto"/>
            </w:tcBorders>
            <w:shd w:val="clear" w:color="auto" w:fill="FFFFFF" w:themeFill="background1"/>
          </w:tcPr>
          <w:p w14:paraId="683D3CA7" w14:textId="4B3C191A" w:rsidR="00BD2CF7" w:rsidRDefault="00BD2CF7" w:rsidP="0094176C">
            <w:pPr>
              <w:pStyle w:val="Titre2-tableau"/>
              <w:rPr>
                <w:sz w:val="18"/>
                <w:szCs w:val="18"/>
              </w:rPr>
            </w:pPr>
          </w:p>
        </w:tc>
        <w:tc>
          <w:tcPr>
            <w:tcW w:w="3581" w:type="dxa"/>
            <w:gridSpan w:val="2"/>
            <w:tcBorders>
              <w:top w:val="single" w:sz="4" w:space="0" w:color="auto"/>
            </w:tcBorders>
            <w:shd w:val="clear" w:color="auto" w:fill="FFFFFF" w:themeFill="background1"/>
          </w:tcPr>
          <w:p w14:paraId="68542CB4" w14:textId="168D7131" w:rsidR="00BD2CF7" w:rsidRPr="00BB112C" w:rsidRDefault="00BD2CF7" w:rsidP="0094176C">
            <w:pPr>
              <w:spacing w:line="240" w:lineRule="auto"/>
              <w:rPr>
                <w:sz w:val="18"/>
                <w:szCs w:val="18"/>
              </w:rPr>
            </w:pPr>
          </w:p>
        </w:tc>
      </w:tr>
      <w:tr w:rsidR="0094176C" w:rsidRPr="00657E27" w14:paraId="2B15444C" w14:textId="77777777" w:rsidTr="1956C2C0">
        <w:trPr>
          <w:trHeight w:val="65"/>
          <w:jc w:val="center"/>
        </w:trPr>
        <w:tc>
          <w:tcPr>
            <w:tcW w:w="10598" w:type="dxa"/>
            <w:gridSpan w:val="5"/>
            <w:shd w:val="clear" w:color="auto" w:fill="FFFFFF" w:themeFill="background1"/>
            <w:vAlign w:val="center"/>
          </w:tcPr>
          <w:p w14:paraId="494304A0" w14:textId="77777777" w:rsidR="0094176C" w:rsidRPr="0034567F" w:rsidRDefault="0094176C" w:rsidP="0094176C">
            <w:pPr>
              <w:rPr>
                <w:sz w:val="4"/>
              </w:rPr>
            </w:pPr>
          </w:p>
        </w:tc>
      </w:tr>
      <w:tr w:rsidR="0094176C" w14:paraId="4AA20B56" w14:textId="77777777" w:rsidTr="1956C2C0">
        <w:trPr>
          <w:trHeight w:val="204"/>
          <w:jc w:val="center"/>
        </w:trPr>
        <w:tc>
          <w:tcPr>
            <w:tcW w:w="10598" w:type="dxa"/>
            <w:gridSpan w:val="5"/>
            <w:shd w:val="clear" w:color="auto" w:fill="EE7D00" w:themeFill="accent6" w:themeFillShade="BF"/>
            <w:vAlign w:val="center"/>
          </w:tcPr>
          <w:p w14:paraId="69E9D520" w14:textId="77777777" w:rsidR="0094176C" w:rsidRPr="000C3C91" w:rsidRDefault="0094176C" w:rsidP="0094176C">
            <w:pPr>
              <w:pStyle w:val="Titre1-tableau"/>
            </w:pPr>
            <w:r>
              <w:t>Structure d’accueil</w:t>
            </w:r>
          </w:p>
        </w:tc>
      </w:tr>
      <w:tr w:rsidR="0094176C" w14:paraId="1ED9B11B" w14:textId="77777777" w:rsidTr="007801BA">
        <w:trPr>
          <w:jc w:val="center"/>
        </w:trPr>
        <w:tc>
          <w:tcPr>
            <w:tcW w:w="10348" w:type="dxa"/>
            <w:gridSpan w:val="4"/>
            <w:shd w:val="clear" w:color="auto" w:fill="F7F3EF"/>
          </w:tcPr>
          <w:p w14:paraId="6E1B8EDB" w14:textId="77777777" w:rsidR="00BD2CF7" w:rsidRDefault="00B54495" w:rsidP="0094176C">
            <w:pPr>
              <w:pStyle w:val="Titre2-tableau"/>
            </w:pPr>
            <w:r>
              <w:t>Département/</w:t>
            </w:r>
          </w:p>
          <w:p w14:paraId="796D3F53" w14:textId="3CA879D7" w:rsidR="00BD2CF7" w:rsidRPr="007801BA" w:rsidRDefault="00B54495" w:rsidP="0094176C">
            <w:pPr>
              <w:pStyle w:val="Titre2-tableau"/>
              <w:rPr>
                <w:color w:val="auto"/>
              </w:rPr>
            </w:pPr>
            <w:r>
              <w:t>Unité/</w:t>
            </w:r>
            <w:r w:rsidR="007801BA">
              <w:t xml:space="preserve"> </w:t>
            </w:r>
            <w:r w:rsidR="007801BA" w:rsidRPr="007801BA">
              <w:rPr>
                <w:color w:val="auto"/>
              </w:rPr>
              <w:t xml:space="preserve">UMR 1229, </w:t>
            </w:r>
            <w:proofErr w:type="spellStart"/>
            <w:r w:rsidR="007801BA" w:rsidRPr="007801BA">
              <w:rPr>
                <w:color w:val="auto"/>
              </w:rPr>
              <w:t>RMeS</w:t>
            </w:r>
            <w:proofErr w:type="spellEnd"/>
            <w:r w:rsidR="007801BA" w:rsidRPr="007801BA">
              <w:rPr>
                <w:color w:val="auto"/>
              </w:rPr>
              <w:t xml:space="preserve">, </w:t>
            </w:r>
            <w:proofErr w:type="spellStart"/>
            <w:r w:rsidR="007801BA" w:rsidRPr="007801BA">
              <w:rPr>
                <w:color w:val="auto"/>
              </w:rPr>
              <w:t>Médécine</w:t>
            </w:r>
            <w:proofErr w:type="spellEnd"/>
            <w:r w:rsidR="007801BA" w:rsidRPr="007801BA">
              <w:rPr>
                <w:color w:val="auto"/>
              </w:rPr>
              <w:t xml:space="preserve"> régénératrice et squelette</w:t>
            </w:r>
          </w:p>
          <w:p w14:paraId="4599AC7F" w14:textId="5FD7EB5D" w:rsidR="0094176C" w:rsidRPr="001B5A74" w:rsidRDefault="0094176C" w:rsidP="0094176C">
            <w:pPr>
              <w:pStyle w:val="Titre2-tableau"/>
            </w:pPr>
            <w:r>
              <w:t>Institut</w:t>
            </w:r>
          </w:p>
        </w:tc>
        <w:tc>
          <w:tcPr>
            <w:tcW w:w="250" w:type="dxa"/>
            <w:shd w:val="clear" w:color="auto" w:fill="F7F3EF"/>
            <w:vAlign w:val="center"/>
          </w:tcPr>
          <w:p w14:paraId="4839DF8D" w14:textId="77777777" w:rsidR="0094176C" w:rsidRDefault="0094176C" w:rsidP="0094176C">
            <w:pPr>
              <w:jc w:val="both"/>
            </w:pPr>
          </w:p>
          <w:p w14:paraId="5E42B176" w14:textId="77777777" w:rsidR="00B54495" w:rsidRDefault="00B54495" w:rsidP="0094176C">
            <w:pPr>
              <w:jc w:val="both"/>
            </w:pPr>
          </w:p>
          <w:p w14:paraId="337B5E34" w14:textId="5E7F8CA0" w:rsidR="00BD2CF7" w:rsidRPr="001B5A74" w:rsidRDefault="00BD2CF7" w:rsidP="0094176C">
            <w:pPr>
              <w:jc w:val="both"/>
            </w:pPr>
          </w:p>
        </w:tc>
      </w:tr>
      <w:tr w:rsidR="0094176C" w14:paraId="6B6055DD" w14:textId="77777777" w:rsidTr="007801BA">
        <w:trPr>
          <w:jc w:val="center"/>
        </w:trPr>
        <w:tc>
          <w:tcPr>
            <w:tcW w:w="10348" w:type="dxa"/>
            <w:gridSpan w:val="4"/>
          </w:tcPr>
          <w:p w14:paraId="38D57E61" w14:textId="77777777" w:rsidR="00432851" w:rsidRDefault="0094176C" w:rsidP="00432851">
            <w:pPr>
              <w:pStyle w:val="Paragraphedeliste"/>
              <w:widowControl w:val="0"/>
              <w:numPr>
                <w:ilvl w:val="0"/>
                <w:numId w:val="40"/>
              </w:numPr>
              <w:adjustRightInd/>
              <w:spacing w:before="100" w:line="228" w:lineRule="auto"/>
              <w:contextualSpacing w:val="0"/>
              <w:jc w:val="both"/>
              <w:textAlignment w:val="auto"/>
              <w:rPr>
                <w:rStyle w:val="rynqvb"/>
              </w:rPr>
            </w:pPr>
            <w:r w:rsidRPr="007801BA">
              <w:rPr>
                <w:b/>
              </w:rPr>
              <w:t>A propos de la Structure</w:t>
            </w:r>
            <w:r w:rsidR="007801BA" w:rsidRPr="007801BA">
              <w:rPr>
                <w:b/>
              </w:rPr>
              <w:t> :</w:t>
            </w:r>
            <w:r w:rsidR="007801BA">
              <w:t xml:space="preserve"> </w:t>
            </w:r>
            <w:r w:rsidR="00432851">
              <w:rPr>
                <w:rStyle w:val="rynqvb"/>
              </w:rPr>
              <w:t xml:space="preserve">Le laboratoire </w:t>
            </w:r>
            <w:proofErr w:type="spellStart"/>
            <w:r w:rsidR="00432851">
              <w:rPr>
                <w:rStyle w:val="rynqvb"/>
              </w:rPr>
              <w:t>RMeS</w:t>
            </w:r>
            <w:proofErr w:type="spellEnd"/>
            <w:r w:rsidR="00432851">
              <w:rPr>
                <w:rStyle w:val="rynqvb"/>
              </w:rPr>
              <w:t xml:space="preserve">, est composé de 130 personnes en 2025 pour 85 équivalents temps plein. Le personnel est réparti comme suit : 9 chercheurs permanents Inserm et CNRS (4 DR et 5 CRCN), 11 chercheurs universitaires/ONIRIS (4 PR, 7 MC), 39 chercheurs universitaires/hospitaliers (24 PU-PH, 15 MCU-PH), 9 cliniciens associés universitaires/hospitaliers (9 PH), 26 personnels techniques et administratifs, 11 </w:t>
            </w:r>
            <w:proofErr w:type="spellStart"/>
            <w:r w:rsidR="00432851">
              <w:rPr>
                <w:rStyle w:val="rynqvb"/>
              </w:rPr>
              <w:t>post-doctorants</w:t>
            </w:r>
            <w:proofErr w:type="spellEnd"/>
            <w:r w:rsidR="00432851">
              <w:rPr>
                <w:rStyle w:val="rynqvb"/>
              </w:rPr>
              <w:t xml:space="preserve">, 22 doctorants et environ 35 stagiaires (étudiants Master, ingénieurs, résidents). </w:t>
            </w:r>
            <w:proofErr w:type="spellStart"/>
            <w:r w:rsidR="00432851">
              <w:rPr>
                <w:rStyle w:val="rynqvb"/>
              </w:rPr>
              <w:t>RMeS</w:t>
            </w:r>
            <w:proofErr w:type="spellEnd"/>
            <w:r w:rsidR="00432851">
              <w:rPr>
                <w:rStyle w:val="rynqvb"/>
              </w:rPr>
              <w:t xml:space="preserve"> est structuré autour de 2 équipes de recherche indépendantes : REJOINT et REGOS (</w:t>
            </w:r>
            <w:hyperlink r:id="rId13" w:history="1">
              <w:r w:rsidR="00432851" w:rsidRPr="00C978DC">
                <w:rPr>
                  <w:rStyle w:val="Lienhypertexte"/>
                  <w:b/>
                </w:rPr>
                <w:t>voir organigramme</w:t>
              </w:r>
            </w:hyperlink>
            <w:r w:rsidR="00432851">
              <w:rPr>
                <w:rStyle w:val="rynqvb"/>
              </w:rPr>
              <w:t>). Ces 2 équip</w:t>
            </w:r>
            <w:bookmarkStart w:id="0" w:name="_GoBack"/>
            <w:bookmarkEnd w:id="0"/>
            <w:r w:rsidR="00432851">
              <w:rPr>
                <w:rStyle w:val="rynqvb"/>
              </w:rPr>
              <w:t xml:space="preserve">es bénéficient de nos 4 plateformes technologiques ouvertes : SC3M (microscopie électronique, micro-caractérisation et </w:t>
            </w:r>
            <w:proofErr w:type="spellStart"/>
            <w:r w:rsidR="00432851">
              <w:rPr>
                <w:rStyle w:val="rynqvb"/>
              </w:rPr>
              <w:t>morphohistologie</w:t>
            </w:r>
            <w:proofErr w:type="spellEnd"/>
            <w:r w:rsidR="00432851">
              <w:rPr>
                <w:rStyle w:val="rynqvb"/>
              </w:rPr>
              <w:t xml:space="preserve">-imagerie fonctionnelle), BIO3 (biomatériaux, </w:t>
            </w:r>
            <w:proofErr w:type="spellStart"/>
            <w:r w:rsidR="00432851">
              <w:rPr>
                <w:rStyle w:val="rynqvb"/>
              </w:rPr>
              <w:t>biohydrogels</w:t>
            </w:r>
            <w:proofErr w:type="spellEnd"/>
            <w:r w:rsidR="00432851">
              <w:rPr>
                <w:rStyle w:val="rynqvb"/>
              </w:rPr>
              <w:t xml:space="preserve"> et biomécanique), </w:t>
            </w:r>
            <w:r w:rsidR="00432851" w:rsidRPr="00FA2975">
              <w:rPr>
                <w:rStyle w:val="rynqvb"/>
              </w:rPr>
              <w:t xml:space="preserve">INOA </w:t>
            </w:r>
            <w:r w:rsidR="00432851">
              <w:rPr>
                <w:rStyle w:val="rynqvb"/>
              </w:rPr>
              <w:t>(</w:t>
            </w:r>
            <w:proofErr w:type="spellStart"/>
            <w:r w:rsidR="00432851" w:rsidRPr="00FA2975">
              <w:rPr>
                <w:rStyle w:val="rynqvb"/>
              </w:rPr>
              <w:t>INflammation</w:t>
            </w:r>
            <w:proofErr w:type="spellEnd"/>
            <w:r w:rsidR="00432851" w:rsidRPr="00FA2975">
              <w:rPr>
                <w:rStyle w:val="rynqvb"/>
              </w:rPr>
              <w:t xml:space="preserve"> </w:t>
            </w:r>
            <w:proofErr w:type="spellStart"/>
            <w:proofErr w:type="gramStart"/>
            <w:r w:rsidR="00432851" w:rsidRPr="00FA2975">
              <w:rPr>
                <w:rStyle w:val="rynqvb"/>
              </w:rPr>
              <w:t>OstéoArticulaire</w:t>
            </w:r>
            <w:proofErr w:type="spellEnd"/>
            <w:r w:rsidR="00432851" w:rsidRPr="00FA2975">
              <w:rPr>
                <w:rStyle w:val="rynqvb"/>
              </w:rPr>
              <w:t xml:space="preserve"> </w:t>
            </w:r>
            <w:r w:rsidR="00432851">
              <w:rPr>
                <w:rStyle w:val="rynqvb"/>
              </w:rPr>
              <w:t>)</w:t>
            </w:r>
            <w:proofErr w:type="gramEnd"/>
            <w:r w:rsidR="00432851">
              <w:rPr>
                <w:rStyle w:val="rynqvb"/>
              </w:rPr>
              <w:t xml:space="preserve">, </w:t>
            </w:r>
            <w:proofErr w:type="spellStart"/>
            <w:r w:rsidR="00432851" w:rsidRPr="00FA2975">
              <w:rPr>
                <w:rStyle w:val="rynqvb"/>
              </w:rPr>
              <w:t>HiMolA</w:t>
            </w:r>
            <w:proofErr w:type="spellEnd"/>
            <w:r w:rsidR="00432851">
              <w:rPr>
                <w:rStyle w:val="rynqvb"/>
              </w:rPr>
              <w:t xml:space="preserve"> (</w:t>
            </w:r>
            <w:r w:rsidR="00432851" w:rsidRPr="00FA2975">
              <w:rPr>
                <w:rStyle w:val="rynqvb"/>
              </w:rPr>
              <w:t>histologie moléculaire</w:t>
            </w:r>
            <w:r w:rsidR="00432851">
              <w:rPr>
                <w:rStyle w:val="rynqvb"/>
              </w:rPr>
              <w:t xml:space="preserve">) et de 2 plateaux techniques internes de culture cellulaire et de biologie moléculaire. Notre laboratoire </w:t>
            </w:r>
            <w:proofErr w:type="spellStart"/>
            <w:r w:rsidR="00432851">
              <w:rPr>
                <w:rStyle w:val="rynqvb"/>
              </w:rPr>
              <w:t>RMeS</w:t>
            </w:r>
            <w:proofErr w:type="spellEnd"/>
            <w:r w:rsidR="00432851">
              <w:rPr>
                <w:rStyle w:val="rynqvb"/>
              </w:rPr>
              <w:t xml:space="preserve"> vise à renforcer son positionnement international en tant que centre d'excellence et leader dans le vieillissement du squelette et la médecine régénérative. Nos objectifs de recherche vont du décryptage des mécanismes qui régissent le développement, la croissance et le vieillissement des tissus osseux et cartilagineux à la promotion de stratégies innovantes de médecine 4R pour le squelette. La médecine « 4R » repose sur des concepts que nous avons récemment développés. Le domaine prometteur de la médecine régénérative vise à restaurer la fonction des tissus endommagés, y compris ceux constituant le </w:t>
            </w:r>
            <w:r w:rsidR="00432851">
              <w:rPr>
                <w:rStyle w:val="rynqvb"/>
              </w:rPr>
              <w:lastRenderedPageBreak/>
              <w:t xml:space="preserve">squelette. Il entend également concevoir des solutions thérapeutiques assistées par biomatériaux et cellules pour les tissus qui se dégradent inéluctablement avec le vieillissement. Compte tenu du grand nombre de maladies pour lesquelles les cliniciens ne peuvent gérer les symptômes des patients qu'à l'aide de médicaments ou d'appareils, la médecine régénérative a longtemps été considérée comme un facteur de changement en médecine. Fait intéressant, les avancées récentes des sciences des biomatériaux (biomimétisme, hydrogels, </w:t>
            </w:r>
            <w:proofErr w:type="spellStart"/>
            <w:r w:rsidR="00432851">
              <w:rPr>
                <w:rStyle w:val="rynqvb"/>
              </w:rPr>
              <w:t>bioimpression</w:t>
            </w:r>
            <w:proofErr w:type="spellEnd"/>
            <w:r w:rsidR="00432851">
              <w:rPr>
                <w:rStyle w:val="rynqvb"/>
              </w:rPr>
              <w:t xml:space="preserve"> 3</w:t>
            </w:r>
            <w:proofErr w:type="gramStart"/>
            <w:r w:rsidR="00432851">
              <w:rPr>
                <w:rStyle w:val="rynqvb"/>
              </w:rPr>
              <w:t>D...</w:t>
            </w:r>
            <w:proofErr w:type="gramEnd"/>
            <w:r w:rsidR="00432851">
              <w:rPr>
                <w:rStyle w:val="rynqvb"/>
              </w:rPr>
              <w:t xml:space="preserve">), de la physiopathologie squelettique (maladies du développement, arthrose, maladies liées à l'âge...), de la biologie du développement (destin cellulaire et modélisation des tissus) et de la biologie des cellules souches (reprogrammation et différenciation) ouvrent la voie à de nouveaux concepts qui amélioreront sans aucun doute les stratégies de régénération squelettique. Notre expertise forte et reconnue qui englobe un large éventail de disciplines allant des sciences des matériaux et de la physico-chimie à la biologie cellulaire et moléculaire et aux sciences cliniques au sein d'un même laboratoire de recherche constitue une opportunité passionnante et unique en France. La complémentarité de nos effectifs a grandement contribué à faire du laboratoire </w:t>
            </w:r>
            <w:proofErr w:type="spellStart"/>
            <w:r w:rsidR="00432851">
              <w:rPr>
                <w:rStyle w:val="rynqvb"/>
              </w:rPr>
              <w:t>RMeS</w:t>
            </w:r>
            <w:proofErr w:type="spellEnd"/>
            <w:r w:rsidR="00432851">
              <w:rPr>
                <w:rStyle w:val="rynqvb"/>
              </w:rPr>
              <w:t xml:space="preserve"> un centre pionnier dans le domaine du vieillissement squelettique et de la médecine régénérative.</w:t>
            </w:r>
          </w:p>
          <w:p w14:paraId="6A7E3753" w14:textId="0B7C40FA" w:rsidR="007801BA" w:rsidRPr="007801BA" w:rsidRDefault="007801BA" w:rsidP="007801BA">
            <w:pPr>
              <w:widowControl w:val="0"/>
              <w:adjustRightInd/>
              <w:spacing w:before="100" w:line="228" w:lineRule="auto"/>
              <w:ind w:left="1418"/>
              <w:jc w:val="both"/>
              <w:textAlignment w:val="auto"/>
              <w:rPr>
                <w:rStyle w:val="rynqvb"/>
                <w:rFonts w:ascii="Cambria Math" w:eastAsiaTheme="majorEastAsia" w:hAnsi="Cambria Math" w:cs="Cambria Math"/>
              </w:rPr>
            </w:pPr>
          </w:p>
          <w:p w14:paraId="206C25D6" w14:textId="292209E2" w:rsidR="0094176C" w:rsidRPr="001B5A74" w:rsidRDefault="0094176C" w:rsidP="0094176C">
            <w:pPr>
              <w:pStyle w:val="Titre2-tableau"/>
            </w:pPr>
          </w:p>
        </w:tc>
        <w:tc>
          <w:tcPr>
            <w:tcW w:w="250" w:type="dxa"/>
            <w:vAlign w:val="center"/>
          </w:tcPr>
          <w:p w14:paraId="6FF45217" w14:textId="77777777" w:rsidR="0094176C" w:rsidRDefault="0094176C" w:rsidP="0094176C">
            <w:pPr>
              <w:jc w:val="both"/>
            </w:pPr>
          </w:p>
          <w:p w14:paraId="0AFE23E9" w14:textId="77777777" w:rsidR="0094176C" w:rsidRDefault="0094176C" w:rsidP="0094176C">
            <w:pPr>
              <w:jc w:val="both"/>
            </w:pPr>
          </w:p>
          <w:p w14:paraId="52B45651" w14:textId="77777777" w:rsidR="0094176C" w:rsidRPr="001B5A74" w:rsidRDefault="0094176C" w:rsidP="0094176C">
            <w:pPr>
              <w:jc w:val="both"/>
            </w:pPr>
          </w:p>
        </w:tc>
      </w:tr>
      <w:tr w:rsidR="0094176C" w14:paraId="393D9BC8" w14:textId="77777777" w:rsidTr="007801BA">
        <w:trPr>
          <w:jc w:val="center"/>
        </w:trPr>
        <w:tc>
          <w:tcPr>
            <w:tcW w:w="10348" w:type="dxa"/>
            <w:gridSpan w:val="4"/>
            <w:shd w:val="clear" w:color="auto" w:fill="F7F2EF"/>
          </w:tcPr>
          <w:p w14:paraId="69CAE376" w14:textId="14DC2ABC" w:rsidR="0094176C" w:rsidRPr="001B5A74" w:rsidRDefault="0094176C" w:rsidP="0094176C">
            <w:pPr>
              <w:pStyle w:val="Titre2-tableau"/>
            </w:pPr>
            <w:r>
              <w:t>Directeur</w:t>
            </w:r>
            <w:r w:rsidR="007801BA">
              <w:t xml:space="preserve"> : </w:t>
            </w:r>
            <w:r w:rsidR="007801BA" w:rsidRPr="007801BA">
              <w:rPr>
                <w:color w:val="auto"/>
              </w:rPr>
              <w:t xml:space="preserve">Jérôme </w:t>
            </w:r>
            <w:proofErr w:type="spellStart"/>
            <w:r w:rsidR="007801BA" w:rsidRPr="007801BA">
              <w:rPr>
                <w:color w:val="auto"/>
              </w:rPr>
              <w:t>Guicheux</w:t>
            </w:r>
            <w:proofErr w:type="spellEnd"/>
          </w:p>
        </w:tc>
        <w:tc>
          <w:tcPr>
            <w:tcW w:w="250" w:type="dxa"/>
            <w:shd w:val="clear" w:color="auto" w:fill="F7F2EF"/>
            <w:vAlign w:val="center"/>
          </w:tcPr>
          <w:p w14:paraId="27852087" w14:textId="77777777" w:rsidR="0094176C" w:rsidRPr="001B5A74" w:rsidRDefault="0094176C" w:rsidP="0094176C">
            <w:pPr>
              <w:jc w:val="both"/>
            </w:pPr>
          </w:p>
        </w:tc>
      </w:tr>
      <w:tr w:rsidR="0094176C" w14:paraId="071B6017" w14:textId="77777777" w:rsidTr="007801BA">
        <w:trPr>
          <w:jc w:val="center"/>
        </w:trPr>
        <w:tc>
          <w:tcPr>
            <w:tcW w:w="10348" w:type="dxa"/>
            <w:gridSpan w:val="4"/>
            <w:shd w:val="clear" w:color="auto" w:fill="FFFFFF" w:themeFill="background1"/>
          </w:tcPr>
          <w:p w14:paraId="0B8E1F1A" w14:textId="342F2453" w:rsidR="0094176C" w:rsidRPr="00A8770E" w:rsidRDefault="0094176C" w:rsidP="0094176C">
            <w:pPr>
              <w:pStyle w:val="Titre2-tableau"/>
            </w:pPr>
            <w:r w:rsidRPr="000618EE">
              <w:t>Adresse</w:t>
            </w:r>
            <w:r w:rsidR="007801BA">
              <w:t xml:space="preserve"> : </w:t>
            </w:r>
            <w:r w:rsidR="007801BA" w:rsidRPr="007801BA">
              <w:rPr>
                <w:color w:val="auto"/>
              </w:rPr>
              <w:t>1 place Alexis Ricordeau, 44000 Nantes</w:t>
            </w:r>
          </w:p>
        </w:tc>
        <w:tc>
          <w:tcPr>
            <w:tcW w:w="250" w:type="dxa"/>
            <w:shd w:val="clear" w:color="auto" w:fill="FFFFFF" w:themeFill="background1"/>
            <w:vAlign w:val="center"/>
          </w:tcPr>
          <w:p w14:paraId="664BDAF2" w14:textId="77777777" w:rsidR="0094176C" w:rsidRPr="00CF10D3" w:rsidRDefault="0094176C" w:rsidP="0094176C">
            <w:pPr>
              <w:jc w:val="both"/>
              <w:rPr>
                <w:highlight w:val="yellow"/>
              </w:rPr>
            </w:pPr>
          </w:p>
        </w:tc>
      </w:tr>
      <w:tr w:rsidR="0094176C" w14:paraId="004E78B6" w14:textId="77777777" w:rsidTr="007801BA">
        <w:trPr>
          <w:jc w:val="center"/>
        </w:trPr>
        <w:tc>
          <w:tcPr>
            <w:tcW w:w="10348" w:type="dxa"/>
            <w:gridSpan w:val="4"/>
            <w:shd w:val="clear" w:color="auto" w:fill="F7F2EF"/>
          </w:tcPr>
          <w:p w14:paraId="40421498" w14:textId="06C475C8" w:rsidR="00BD2CF7" w:rsidRPr="00A8770E" w:rsidRDefault="0094176C" w:rsidP="0094176C">
            <w:pPr>
              <w:pStyle w:val="Titre2-tableau"/>
            </w:pPr>
            <w:r w:rsidRPr="000618EE">
              <w:t>Délégation Régionale</w:t>
            </w:r>
            <w:r w:rsidR="007801BA">
              <w:t xml:space="preserve"> : </w:t>
            </w:r>
            <w:r w:rsidR="007801BA" w:rsidRPr="007801BA">
              <w:rPr>
                <w:color w:val="auto"/>
              </w:rPr>
              <w:t>Grand Ouest</w:t>
            </w:r>
          </w:p>
        </w:tc>
        <w:tc>
          <w:tcPr>
            <w:tcW w:w="250" w:type="dxa"/>
            <w:shd w:val="clear" w:color="auto" w:fill="F7F2EF"/>
            <w:vAlign w:val="center"/>
          </w:tcPr>
          <w:p w14:paraId="421CD493" w14:textId="0F85CBFA" w:rsidR="0094176C" w:rsidRDefault="0094176C" w:rsidP="0094176C">
            <w:pPr>
              <w:jc w:val="both"/>
              <w:rPr>
                <w:highlight w:val="yellow"/>
              </w:rPr>
            </w:pPr>
          </w:p>
          <w:p w14:paraId="1AEEF3DD" w14:textId="77777777" w:rsidR="00BD2CF7" w:rsidRDefault="00BD2CF7" w:rsidP="0094176C">
            <w:pPr>
              <w:jc w:val="both"/>
              <w:rPr>
                <w:highlight w:val="yellow"/>
              </w:rPr>
            </w:pPr>
          </w:p>
          <w:p w14:paraId="6713DE92" w14:textId="77777777" w:rsidR="0094176C" w:rsidRPr="00CF10D3" w:rsidRDefault="0094176C" w:rsidP="0094176C">
            <w:pPr>
              <w:jc w:val="both"/>
              <w:rPr>
                <w:highlight w:val="yellow"/>
              </w:rPr>
            </w:pPr>
          </w:p>
        </w:tc>
      </w:tr>
    </w:tbl>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4176C" w:rsidRPr="00657E27" w14:paraId="4647E829" w14:textId="77777777" w:rsidTr="007B59C5">
        <w:trPr>
          <w:trHeight w:val="204"/>
          <w:jc w:val="center"/>
        </w:trPr>
        <w:tc>
          <w:tcPr>
            <w:tcW w:w="10598" w:type="dxa"/>
            <w:gridSpan w:val="2"/>
            <w:shd w:val="clear" w:color="auto" w:fill="EE7D00" w:themeFill="accent6" w:themeFillShade="BF"/>
            <w:vAlign w:val="center"/>
          </w:tcPr>
          <w:p w14:paraId="4ED1160E" w14:textId="0433C11F" w:rsidR="0094176C" w:rsidRPr="00262FF2" w:rsidRDefault="0094176C" w:rsidP="007B59C5">
            <w:pPr>
              <w:pStyle w:val="Titre1-tableau"/>
            </w:pPr>
            <w:r>
              <w:t>Description du poste</w:t>
            </w:r>
          </w:p>
        </w:tc>
      </w:tr>
      <w:tr w:rsidR="0094176C" w14:paraId="1A3D785D" w14:textId="77777777" w:rsidTr="007B59C5">
        <w:trPr>
          <w:jc w:val="center"/>
        </w:trPr>
        <w:tc>
          <w:tcPr>
            <w:tcW w:w="1924" w:type="dxa"/>
          </w:tcPr>
          <w:p w14:paraId="4FA234E6" w14:textId="77777777" w:rsidR="0094176C" w:rsidRPr="00A8770E" w:rsidRDefault="0094176C" w:rsidP="007B59C5">
            <w:pPr>
              <w:pStyle w:val="Titre2-tableau"/>
            </w:pPr>
            <w:r>
              <w:t>Mission principale</w:t>
            </w:r>
          </w:p>
        </w:tc>
        <w:tc>
          <w:tcPr>
            <w:tcW w:w="8674" w:type="dxa"/>
            <w:vAlign w:val="center"/>
          </w:tcPr>
          <w:p w14:paraId="1CD44AC0" w14:textId="77777777" w:rsidR="0094176C" w:rsidRDefault="0094176C" w:rsidP="007B59C5">
            <w:pPr>
              <w:pStyle w:val="Normal-tableau"/>
              <w:jc w:val="both"/>
            </w:pPr>
            <w:r>
              <w:t>La personne recrutée aura pour mission…</w:t>
            </w:r>
          </w:p>
          <w:p w14:paraId="17447082" w14:textId="7EB3F3D9" w:rsidR="0094176C" w:rsidRDefault="0094176C" w:rsidP="007B59C5">
            <w:r>
              <w:t>Le/la candidat(e)…</w:t>
            </w:r>
          </w:p>
          <w:p w14:paraId="20B73962" w14:textId="1C5BBF87" w:rsidR="00DB10D1" w:rsidRPr="00216ED0" w:rsidRDefault="00DB10D1" w:rsidP="007B59C5"/>
          <w:p w14:paraId="379CED04" w14:textId="77777777" w:rsidR="0094176C" w:rsidRPr="00A8770E" w:rsidRDefault="0094176C" w:rsidP="007B59C5">
            <w:pPr>
              <w:pStyle w:val="Normal-tableau"/>
              <w:jc w:val="both"/>
            </w:pPr>
          </w:p>
        </w:tc>
      </w:tr>
      <w:tr w:rsidR="0094176C" w14:paraId="071C2512" w14:textId="77777777" w:rsidTr="007B59C5">
        <w:trPr>
          <w:jc w:val="center"/>
        </w:trPr>
        <w:tc>
          <w:tcPr>
            <w:tcW w:w="1924" w:type="dxa"/>
            <w:shd w:val="clear" w:color="auto" w:fill="F7F3EF"/>
          </w:tcPr>
          <w:p w14:paraId="433F4D52" w14:textId="77777777" w:rsidR="0094176C" w:rsidRPr="00A8770E" w:rsidRDefault="0094176C" w:rsidP="007B59C5">
            <w:pPr>
              <w:pStyle w:val="Titre2-tableau"/>
            </w:pPr>
            <w:r w:rsidRPr="00A8770E">
              <w:t xml:space="preserve">Activités </w:t>
            </w:r>
          </w:p>
          <w:p w14:paraId="6E860BD7" w14:textId="77777777" w:rsidR="0094176C" w:rsidRPr="00A8770E" w:rsidRDefault="0094176C" w:rsidP="007B59C5">
            <w:pPr>
              <w:pStyle w:val="Titre2-tableau"/>
            </w:pPr>
            <w:proofErr w:type="gramStart"/>
            <w:r w:rsidRPr="00A8770E">
              <w:t>principales</w:t>
            </w:r>
            <w:proofErr w:type="gramEnd"/>
          </w:p>
        </w:tc>
        <w:tc>
          <w:tcPr>
            <w:tcW w:w="8674" w:type="dxa"/>
            <w:shd w:val="clear" w:color="auto" w:fill="F7F3EF"/>
            <w:vAlign w:val="center"/>
          </w:tcPr>
          <w:p w14:paraId="6B96FA6F" w14:textId="77777777" w:rsidR="00DB10D1" w:rsidRDefault="00DB10D1" w:rsidP="00DB10D1">
            <w:pPr>
              <w:pStyle w:val="Normal-tableau-puces"/>
              <w:ind w:left="218" w:right="5673" w:hanging="218"/>
              <w:rPr>
                <w:noProof/>
                <w:lang w:eastAsia="fr-FR"/>
              </w:rPr>
            </w:pPr>
          </w:p>
          <w:p w14:paraId="6792DF39" w14:textId="74E1E6A5" w:rsidR="00DB10D1" w:rsidRDefault="00DB10D1" w:rsidP="00DB10D1">
            <w:pPr>
              <w:pStyle w:val="Normal-tableau-puces"/>
              <w:ind w:left="218" w:right="5673" w:hanging="218"/>
              <w:rPr>
                <w:noProof/>
                <w:lang w:eastAsia="fr-FR"/>
              </w:rPr>
            </w:pPr>
            <w:r>
              <w:rPr>
                <w:noProof/>
                <w:lang w:eastAsia="fr-FR"/>
              </w:rPr>
              <w:t xml:space="preserve"> </w:t>
            </w:r>
          </w:p>
          <w:p w14:paraId="195A4393" w14:textId="715E95F9" w:rsidR="00DB10D1" w:rsidRDefault="00DB10D1" w:rsidP="00DB10D1">
            <w:pPr>
              <w:pStyle w:val="Normal-tableau-puces"/>
              <w:ind w:left="218" w:right="5673" w:hanging="218"/>
              <w:rPr>
                <w:noProof/>
                <w:lang w:eastAsia="fr-FR"/>
              </w:rPr>
            </w:pPr>
            <w:r>
              <w:rPr>
                <w:noProof/>
                <w:lang w:eastAsia="fr-FR"/>
              </w:rPr>
              <w:t xml:space="preserve"> </w:t>
            </w:r>
          </w:p>
          <w:p w14:paraId="23C63CED" w14:textId="77777777" w:rsidR="0094176C" w:rsidRPr="000C3C91" w:rsidRDefault="0094176C" w:rsidP="007B59C5">
            <w:pPr>
              <w:pStyle w:val="Normal-tableau-puces"/>
              <w:numPr>
                <w:ilvl w:val="0"/>
                <w:numId w:val="0"/>
              </w:numPr>
              <w:ind w:left="720" w:hanging="360"/>
            </w:pPr>
          </w:p>
        </w:tc>
      </w:tr>
      <w:tr w:rsidR="0094176C" w14:paraId="74ED301B" w14:textId="77777777" w:rsidTr="007B59C5">
        <w:trPr>
          <w:jc w:val="center"/>
        </w:trPr>
        <w:tc>
          <w:tcPr>
            <w:tcW w:w="1924" w:type="dxa"/>
            <w:shd w:val="clear" w:color="auto" w:fill="auto"/>
          </w:tcPr>
          <w:p w14:paraId="5DC6D644" w14:textId="77777777" w:rsidR="0094176C" w:rsidRPr="00472C67" w:rsidRDefault="0094176C" w:rsidP="007B59C5">
            <w:pPr>
              <w:pStyle w:val="Titre2-tableau"/>
            </w:pPr>
            <w:r>
              <w:t>Spécificité(s) et environnement du poste</w:t>
            </w:r>
          </w:p>
        </w:tc>
        <w:tc>
          <w:tcPr>
            <w:tcW w:w="8674" w:type="dxa"/>
            <w:shd w:val="clear" w:color="auto" w:fill="auto"/>
            <w:vAlign w:val="center"/>
          </w:tcPr>
          <w:p w14:paraId="0108E3E2" w14:textId="77777777" w:rsidR="0094176C" w:rsidRDefault="00DB10D1" w:rsidP="007B59C5">
            <w:pPr>
              <w:pStyle w:val="Normal-tableau-puces"/>
              <w:ind w:left="218" w:right="5673" w:hanging="218"/>
              <w:rPr>
                <w:noProof/>
                <w:lang w:eastAsia="fr-FR"/>
              </w:rPr>
            </w:pPr>
            <w:r>
              <w:rPr>
                <w:noProof/>
                <w:lang w:eastAsia="fr-FR"/>
              </w:rPr>
              <w:t xml:space="preserve"> </w:t>
            </w:r>
          </w:p>
          <w:p w14:paraId="3ACC1B63" w14:textId="77777777" w:rsidR="00DB10D1" w:rsidRDefault="00DB10D1" w:rsidP="00DB10D1">
            <w:pPr>
              <w:pStyle w:val="Normal-tableau-puces"/>
              <w:ind w:left="218" w:right="5673" w:hanging="218"/>
              <w:rPr>
                <w:noProof/>
                <w:lang w:eastAsia="fr-FR"/>
              </w:rPr>
            </w:pPr>
            <w:r>
              <w:rPr>
                <w:noProof/>
                <w:lang w:eastAsia="fr-FR"/>
              </w:rPr>
              <w:t xml:space="preserve"> </w:t>
            </w:r>
          </w:p>
          <w:p w14:paraId="536657DE" w14:textId="77777777" w:rsidR="00DB10D1" w:rsidRDefault="00DB10D1" w:rsidP="00DB10D1">
            <w:pPr>
              <w:pStyle w:val="Normal-tableau-puces"/>
              <w:ind w:left="218" w:right="5673" w:hanging="218"/>
              <w:rPr>
                <w:noProof/>
                <w:lang w:eastAsia="fr-FR"/>
              </w:rPr>
            </w:pPr>
            <w:r>
              <w:rPr>
                <w:noProof/>
                <w:lang w:eastAsia="fr-FR"/>
              </w:rPr>
              <w:t xml:space="preserve"> </w:t>
            </w:r>
          </w:p>
          <w:p w14:paraId="3016C76B" w14:textId="796622D5" w:rsidR="00DB10D1" w:rsidRDefault="00DB10D1" w:rsidP="00DB10D1">
            <w:pPr>
              <w:pStyle w:val="Normal-tableau-puces"/>
              <w:numPr>
                <w:ilvl w:val="0"/>
                <w:numId w:val="0"/>
              </w:numPr>
              <w:ind w:left="218" w:right="5673"/>
              <w:rPr>
                <w:noProof/>
                <w:lang w:eastAsia="fr-FR"/>
              </w:rPr>
            </w:pPr>
          </w:p>
        </w:tc>
      </w:tr>
      <w:tr w:rsidR="0094176C" w14:paraId="09171663" w14:textId="77777777" w:rsidTr="007B59C5">
        <w:trPr>
          <w:jc w:val="center"/>
        </w:trPr>
        <w:tc>
          <w:tcPr>
            <w:tcW w:w="1924" w:type="dxa"/>
            <w:shd w:val="clear" w:color="auto" w:fill="F7F3EF"/>
          </w:tcPr>
          <w:p w14:paraId="4A5B6CA6" w14:textId="77777777" w:rsidR="0094176C" w:rsidRPr="00A8770E" w:rsidRDefault="0094176C" w:rsidP="007B59C5">
            <w:pPr>
              <w:pStyle w:val="Titre2-tableau"/>
            </w:pPr>
            <w:r w:rsidRPr="00A8770E">
              <w:t>Connaissances</w:t>
            </w:r>
            <w:r>
              <w:t xml:space="preserve"> </w:t>
            </w:r>
          </w:p>
        </w:tc>
        <w:tc>
          <w:tcPr>
            <w:tcW w:w="8674" w:type="dxa"/>
            <w:shd w:val="clear" w:color="auto" w:fill="F7F3EF"/>
            <w:vAlign w:val="center"/>
          </w:tcPr>
          <w:p w14:paraId="069847FD" w14:textId="77777777" w:rsidR="0094176C" w:rsidRDefault="00DB10D1" w:rsidP="007B59C5">
            <w:pPr>
              <w:pStyle w:val="Normal-tableau-puces"/>
              <w:ind w:left="218" w:hanging="218"/>
            </w:pPr>
            <w:r>
              <w:t xml:space="preserve"> </w:t>
            </w:r>
          </w:p>
          <w:p w14:paraId="7835E96E" w14:textId="77777777" w:rsidR="00DB10D1" w:rsidRDefault="00DB10D1" w:rsidP="007B59C5">
            <w:pPr>
              <w:pStyle w:val="Normal-tableau-puces"/>
              <w:ind w:left="218" w:hanging="218"/>
            </w:pPr>
            <w:r>
              <w:t xml:space="preserve"> </w:t>
            </w:r>
          </w:p>
          <w:p w14:paraId="1D91D614" w14:textId="77777777" w:rsidR="00DB10D1" w:rsidRDefault="00DB10D1" w:rsidP="007B59C5">
            <w:pPr>
              <w:pStyle w:val="Normal-tableau-puces"/>
              <w:ind w:left="218" w:hanging="218"/>
            </w:pPr>
            <w:r>
              <w:t xml:space="preserve"> </w:t>
            </w:r>
          </w:p>
          <w:p w14:paraId="30640B6D" w14:textId="55B1B5A1" w:rsidR="00DB10D1" w:rsidRPr="00A8770E" w:rsidRDefault="00DB10D1" w:rsidP="00DB10D1">
            <w:pPr>
              <w:pStyle w:val="Normal-tableau-puces"/>
              <w:numPr>
                <w:ilvl w:val="0"/>
                <w:numId w:val="0"/>
              </w:numPr>
              <w:ind w:left="218"/>
            </w:pPr>
          </w:p>
        </w:tc>
      </w:tr>
      <w:tr w:rsidR="0094176C" w14:paraId="038812B4" w14:textId="77777777" w:rsidTr="007B59C5">
        <w:trPr>
          <w:jc w:val="center"/>
        </w:trPr>
        <w:tc>
          <w:tcPr>
            <w:tcW w:w="1924" w:type="dxa"/>
            <w:shd w:val="clear" w:color="auto" w:fill="FFFFFF" w:themeFill="background1"/>
          </w:tcPr>
          <w:p w14:paraId="55C299DF" w14:textId="77777777" w:rsidR="0094176C" w:rsidRPr="00A8770E" w:rsidRDefault="0094176C" w:rsidP="007B59C5">
            <w:pPr>
              <w:pStyle w:val="Titre2-tableau"/>
            </w:pPr>
            <w:r w:rsidRPr="00A8770E">
              <w:t>Savoir-faire</w:t>
            </w:r>
          </w:p>
        </w:tc>
        <w:tc>
          <w:tcPr>
            <w:tcW w:w="8674" w:type="dxa"/>
            <w:shd w:val="clear" w:color="auto" w:fill="FFFFFF" w:themeFill="background1"/>
            <w:vAlign w:val="center"/>
          </w:tcPr>
          <w:p w14:paraId="66D2A30B" w14:textId="77777777" w:rsidR="0094176C" w:rsidRDefault="00DB10D1" w:rsidP="007B59C5">
            <w:pPr>
              <w:pStyle w:val="Normal-tableau-puces"/>
              <w:ind w:left="218" w:hanging="218"/>
            </w:pPr>
            <w:r>
              <w:t xml:space="preserve"> </w:t>
            </w:r>
          </w:p>
          <w:p w14:paraId="0141A4F0" w14:textId="77777777" w:rsidR="00DB10D1" w:rsidRDefault="00DB10D1" w:rsidP="007B59C5">
            <w:pPr>
              <w:pStyle w:val="Normal-tableau-puces"/>
              <w:ind w:left="218" w:hanging="218"/>
            </w:pPr>
            <w:r>
              <w:t xml:space="preserve"> </w:t>
            </w:r>
          </w:p>
          <w:p w14:paraId="3C3E1C18" w14:textId="77777777" w:rsidR="00DB10D1" w:rsidRDefault="00DB10D1" w:rsidP="007B59C5">
            <w:pPr>
              <w:pStyle w:val="Normal-tableau-puces"/>
              <w:ind w:left="218" w:hanging="218"/>
            </w:pPr>
            <w:r>
              <w:t xml:space="preserve"> </w:t>
            </w:r>
          </w:p>
          <w:p w14:paraId="2595EBE9" w14:textId="6339D21A" w:rsidR="00DB10D1" w:rsidRPr="00A8770E" w:rsidRDefault="00DB10D1" w:rsidP="00DB10D1">
            <w:pPr>
              <w:pStyle w:val="Normal-tableau-puces"/>
              <w:numPr>
                <w:ilvl w:val="0"/>
                <w:numId w:val="0"/>
              </w:numPr>
              <w:ind w:left="218"/>
            </w:pPr>
          </w:p>
        </w:tc>
      </w:tr>
      <w:tr w:rsidR="0094176C" w14:paraId="6FFC9F9A" w14:textId="77777777" w:rsidTr="007B59C5">
        <w:trPr>
          <w:jc w:val="center"/>
        </w:trPr>
        <w:tc>
          <w:tcPr>
            <w:tcW w:w="1924" w:type="dxa"/>
            <w:shd w:val="clear" w:color="auto" w:fill="F7F3EF"/>
          </w:tcPr>
          <w:p w14:paraId="16423AB1" w14:textId="77777777" w:rsidR="0094176C" w:rsidRPr="00A8770E" w:rsidRDefault="0094176C" w:rsidP="007B59C5">
            <w:pPr>
              <w:pStyle w:val="Titre2-tableau"/>
            </w:pPr>
            <w:r w:rsidRPr="00A8770E">
              <w:t>Aptitudes</w:t>
            </w:r>
          </w:p>
        </w:tc>
        <w:tc>
          <w:tcPr>
            <w:tcW w:w="8674" w:type="dxa"/>
            <w:shd w:val="clear" w:color="auto" w:fill="F7F3EF"/>
            <w:vAlign w:val="center"/>
          </w:tcPr>
          <w:p w14:paraId="76A4E4BB" w14:textId="77777777" w:rsidR="0094176C" w:rsidRDefault="00DB10D1" w:rsidP="007B59C5">
            <w:pPr>
              <w:pStyle w:val="Normal-tableau-puces"/>
              <w:ind w:left="218" w:hanging="218"/>
            </w:pPr>
            <w:r>
              <w:t xml:space="preserve"> </w:t>
            </w:r>
          </w:p>
          <w:p w14:paraId="6EF484E8" w14:textId="77777777" w:rsidR="00DB10D1" w:rsidRDefault="00DB10D1" w:rsidP="007B59C5">
            <w:pPr>
              <w:pStyle w:val="Normal-tableau-puces"/>
              <w:ind w:left="218" w:hanging="218"/>
            </w:pPr>
            <w:r>
              <w:t xml:space="preserve"> </w:t>
            </w:r>
          </w:p>
          <w:p w14:paraId="724644DD" w14:textId="77777777" w:rsidR="00DB10D1" w:rsidRDefault="00DB10D1" w:rsidP="007B59C5">
            <w:pPr>
              <w:pStyle w:val="Normal-tableau-puces"/>
              <w:ind w:left="218" w:hanging="218"/>
            </w:pPr>
            <w:r>
              <w:t xml:space="preserve"> </w:t>
            </w:r>
          </w:p>
          <w:p w14:paraId="05D24DBB" w14:textId="5D2868B8" w:rsidR="00DB10D1" w:rsidRPr="00A8770E" w:rsidRDefault="00DB10D1" w:rsidP="00DB10D1">
            <w:pPr>
              <w:pStyle w:val="Normal-tableau-puces"/>
              <w:numPr>
                <w:ilvl w:val="0"/>
                <w:numId w:val="0"/>
              </w:numPr>
              <w:ind w:left="218"/>
            </w:pPr>
          </w:p>
        </w:tc>
      </w:tr>
      <w:tr w:rsidR="0094176C" w14:paraId="2E39FCA1" w14:textId="77777777" w:rsidTr="007B59C5">
        <w:trPr>
          <w:jc w:val="center"/>
        </w:trPr>
        <w:tc>
          <w:tcPr>
            <w:tcW w:w="1924" w:type="dxa"/>
            <w:shd w:val="clear" w:color="auto" w:fill="auto"/>
          </w:tcPr>
          <w:p w14:paraId="4983B847" w14:textId="547CE62A" w:rsidR="0094176C" w:rsidRDefault="0094176C" w:rsidP="007B59C5">
            <w:pPr>
              <w:pStyle w:val="Titre2-tableau"/>
              <w:rPr>
                <w:noProof/>
                <w:lang w:eastAsia="fr-FR"/>
              </w:rPr>
            </w:pPr>
            <w:r>
              <w:t>Expérience(s) souhaité</w:t>
            </w:r>
            <w:r w:rsidR="002A1658">
              <w:t>e</w:t>
            </w:r>
            <w:r>
              <w:t>(s)</w:t>
            </w:r>
          </w:p>
        </w:tc>
        <w:tc>
          <w:tcPr>
            <w:tcW w:w="8674" w:type="dxa"/>
            <w:shd w:val="clear" w:color="auto" w:fill="auto"/>
            <w:vAlign w:val="center"/>
          </w:tcPr>
          <w:p w14:paraId="5D4153D5" w14:textId="77777777" w:rsidR="0094176C" w:rsidRDefault="0094176C" w:rsidP="007B59C5">
            <w:pPr>
              <w:pStyle w:val="Normal-tableau-puces"/>
              <w:numPr>
                <w:ilvl w:val="0"/>
                <w:numId w:val="35"/>
              </w:numPr>
              <w:ind w:left="215" w:hanging="215"/>
              <w:rPr>
                <w:noProof/>
                <w:lang w:eastAsia="fr-FR"/>
              </w:rPr>
            </w:pPr>
          </w:p>
        </w:tc>
      </w:tr>
      <w:tr w:rsidR="0094176C" w14:paraId="3A40F9BB" w14:textId="77777777" w:rsidTr="007B59C5">
        <w:trPr>
          <w:jc w:val="center"/>
        </w:trPr>
        <w:tc>
          <w:tcPr>
            <w:tcW w:w="1924" w:type="dxa"/>
            <w:shd w:val="clear" w:color="auto" w:fill="F7F3EF"/>
          </w:tcPr>
          <w:p w14:paraId="019D75B3" w14:textId="77777777" w:rsidR="0094176C" w:rsidRPr="00A8770E" w:rsidRDefault="0094176C" w:rsidP="007B59C5">
            <w:pPr>
              <w:pStyle w:val="Titre2-tableau"/>
            </w:pPr>
            <w:r>
              <w:lastRenderedPageBreak/>
              <w:t>Niveau de diplôme et formation(s)</w:t>
            </w:r>
          </w:p>
        </w:tc>
        <w:tc>
          <w:tcPr>
            <w:tcW w:w="8674" w:type="dxa"/>
            <w:shd w:val="clear" w:color="auto" w:fill="F7F3EF"/>
            <w:vAlign w:val="center"/>
          </w:tcPr>
          <w:p w14:paraId="224B351A" w14:textId="2A85CB68" w:rsidR="0094176C" w:rsidRPr="00A8770E" w:rsidRDefault="0094176C" w:rsidP="00DB10D1">
            <w:pPr>
              <w:pStyle w:val="Normal-tableau-puces"/>
              <w:ind w:left="218" w:hanging="218"/>
            </w:pPr>
          </w:p>
        </w:tc>
      </w:tr>
      <w:tr w:rsidR="0094176C" w:rsidRPr="00657E27" w14:paraId="027979CC" w14:textId="77777777" w:rsidTr="007B59C5">
        <w:trPr>
          <w:trHeight w:val="204"/>
          <w:jc w:val="center"/>
        </w:trPr>
        <w:tc>
          <w:tcPr>
            <w:tcW w:w="10598" w:type="dxa"/>
            <w:gridSpan w:val="2"/>
            <w:shd w:val="clear" w:color="auto" w:fill="EE7D00" w:themeFill="accent6" w:themeFillShade="BF"/>
            <w:vAlign w:val="center"/>
          </w:tcPr>
          <w:p w14:paraId="69B93D81" w14:textId="77777777" w:rsidR="0094176C" w:rsidRPr="00262FF2" w:rsidRDefault="0094176C" w:rsidP="007B59C5">
            <w:pPr>
              <w:pStyle w:val="Titre1-tableau"/>
            </w:pPr>
            <w:r>
              <w:t xml:space="preserve">Informations Générales </w:t>
            </w:r>
          </w:p>
        </w:tc>
      </w:tr>
      <w:tr w:rsidR="00B54495" w:rsidRPr="00BB112C" w14:paraId="70C16831" w14:textId="77777777" w:rsidTr="007B59C5">
        <w:trPr>
          <w:jc w:val="center"/>
        </w:trPr>
        <w:tc>
          <w:tcPr>
            <w:tcW w:w="1924" w:type="dxa"/>
            <w:shd w:val="clear" w:color="auto" w:fill="FFFFFF" w:themeFill="background1"/>
          </w:tcPr>
          <w:p w14:paraId="10945F61" w14:textId="5D3FDD43" w:rsidR="00B54495" w:rsidRDefault="00B54495" w:rsidP="007B59C5">
            <w:pPr>
              <w:pStyle w:val="Titre2-tableau"/>
              <w:rPr>
                <w:sz w:val="18"/>
                <w:szCs w:val="18"/>
              </w:rPr>
            </w:pPr>
            <w:r>
              <w:rPr>
                <w:sz w:val="18"/>
                <w:szCs w:val="18"/>
              </w:rPr>
              <w:t>Date</w:t>
            </w:r>
            <w:r w:rsidR="00DB10D1">
              <w:rPr>
                <w:sz w:val="18"/>
                <w:szCs w:val="18"/>
              </w:rPr>
              <w:t xml:space="preserve"> de </w:t>
            </w:r>
            <w:r>
              <w:rPr>
                <w:sz w:val="18"/>
                <w:szCs w:val="18"/>
              </w:rPr>
              <w:t>prise de fonction</w:t>
            </w:r>
          </w:p>
        </w:tc>
        <w:tc>
          <w:tcPr>
            <w:tcW w:w="8674" w:type="dxa"/>
            <w:shd w:val="clear" w:color="auto" w:fill="FFFFFF" w:themeFill="background1"/>
            <w:vAlign w:val="center"/>
          </w:tcPr>
          <w:p w14:paraId="271BCE2D" w14:textId="77777777" w:rsidR="00B54495" w:rsidRDefault="00B54495" w:rsidP="00B54495">
            <w:pPr>
              <w:pStyle w:val="Normal-tableau-puces"/>
              <w:numPr>
                <w:ilvl w:val="0"/>
                <w:numId w:val="0"/>
              </w:numPr>
              <w:rPr>
                <w:sz w:val="18"/>
                <w:szCs w:val="18"/>
              </w:rPr>
            </w:pPr>
          </w:p>
        </w:tc>
      </w:tr>
      <w:tr w:rsidR="00B54495" w:rsidRPr="00BB112C" w14:paraId="335CC400" w14:textId="77777777" w:rsidTr="00664B67">
        <w:trPr>
          <w:jc w:val="center"/>
        </w:trPr>
        <w:tc>
          <w:tcPr>
            <w:tcW w:w="1924" w:type="dxa"/>
            <w:shd w:val="clear" w:color="auto" w:fill="F2F2F2" w:themeFill="background1" w:themeFillShade="F2"/>
          </w:tcPr>
          <w:p w14:paraId="603A8DAC" w14:textId="2DE45873" w:rsidR="00B54495" w:rsidRDefault="00B54495" w:rsidP="007B59C5">
            <w:pPr>
              <w:pStyle w:val="Titre2-tableau"/>
              <w:rPr>
                <w:sz w:val="18"/>
                <w:szCs w:val="18"/>
              </w:rPr>
            </w:pPr>
            <w:r>
              <w:rPr>
                <w:sz w:val="18"/>
                <w:szCs w:val="18"/>
              </w:rPr>
              <w:t>Durée</w:t>
            </w:r>
          </w:p>
        </w:tc>
        <w:tc>
          <w:tcPr>
            <w:tcW w:w="8674" w:type="dxa"/>
            <w:shd w:val="clear" w:color="auto" w:fill="F2F2F2" w:themeFill="background1" w:themeFillShade="F2"/>
            <w:vAlign w:val="center"/>
          </w:tcPr>
          <w:p w14:paraId="5F2EF7CA" w14:textId="77777777" w:rsidR="00664B67" w:rsidRDefault="00664B67" w:rsidP="00664B67">
            <w:pPr>
              <w:pStyle w:val="Normal-tableau"/>
              <w:rPr>
                <w:sz w:val="18"/>
                <w:szCs w:val="18"/>
              </w:rPr>
            </w:pPr>
            <w:r>
              <w:rPr>
                <w:sz w:val="18"/>
                <w:szCs w:val="18"/>
              </w:rPr>
              <w:t xml:space="preserve">… mois                  </w:t>
            </w:r>
          </w:p>
          <w:p w14:paraId="4159F6C5" w14:textId="27E4EB28" w:rsidR="00B54495" w:rsidRDefault="00664B67" w:rsidP="00664B67">
            <w:pPr>
              <w:pStyle w:val="Normal-tableau-puces"/>
              <w:numPr>
                <w:ilvl w:val="0"/>
                <w:numId w:val="0"/>
              </w:numPr>
              <w:rPr>
                <w:sz w:val="18"/>
                <w:szCs w:val="18"/>
              </w:rPr>
            </w:pPr>
            <w:r>
              <w:rPr>
                <w:sz w:val="18"/>
                <w:szCs w:val="18"/>
              </w:rPr>
              <w:t xml:space="preserve">Renouvelable :  </w:t>
            </w:r>
            <w:sdt>
              <w:sdtPr>
                <w:rPr>
                  <w:sz w:val="32"/>
                  <w:szCs w:val="32"/>
                </w:rPr>
                <w:id w:val="-129390306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18"/>
                <w:szCs w:val="18"/>
              </w:rPr>
              <w:t xml:space="preserve"> OUI          </w:t>
            </w:r>
            <w:sdt>
              <w:sdtPr>
                <w:rPr>
                  <w:sz w:val="32"/>
                  <w:szCs w:val="32"/>
                </w:rPr>
                <w:id w:val="-6462824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18"/>
                <w:szCs w:val="18"/>
              </w:rPr>
              <w:t xml:space="preserve">  NON</w:t>
            </w:r>
          </w:p>
        </w:tc>
      </w:tr>
      <w:tr w:rsidR="00B54495" w:rsidRPr="00BB112C" w14:paraId="36A5BF83" w14:textId="77777777" w:rsidTr="007B59C5">
        <w:trPr>
          <w:jc w:val="center"/>
        </w:trPr>
        <w:tc>
          <w:tcPr>
            <w:tcW w:w="1924" w:type="dxa"/>
            <w:shd w:val="clear" w:color="auto" w:fill="FFFFFF" w:themeFill="background1"/>
          </w:tcPr>
          <w:p w14:paraId="3418A2F1" w14:textId="77777777" w:rsidR="00B54495" w:rsidRPr="00BB112C" w:rsidRDefault="00B54495" w:rsidP="007B59C5">
            <w:pPr>
              <w:pStyle w:val="Titre2-tableau"/>
              <w:rPr>
                <w:sz w:val="18"/>
                <w:szCs w:val="18"/>
              </w:rPr>
            </w:pPr>
            <w:r>
              <w:rPr>
                <w:sz w:val="18"/>
                <w:szCs w:val="18"/>
              </w:rPr>
              <w:t xml:space="preserve">Temps de travail </w:t>
            </w:r>
          </w:p>
        </w:tc>
        <w:tc>
          <w:tcPr>
            <w:tcW w:w="8674" w:type="dxa"/>
            <w:shd w:val="clear" w:color="auto" w:fill="FFFFFF" w:themeFill="background1"/>
            <w:vAlign w:val="center"/>
          </w:tcPr>
          <w:p w14:paraId="302FD044" w14:textId="77777777" w:rsidR="00B54495" w:rsidRPr="00BB112C" w:rsidRDefault="00B54495" w:rsidP="007B59C5">
            <w:pPr>
              <w:pStyle w:val="Normal-tableau-puces"/>
              <w:ind w:left="219" w:hanging="219"/>
              <w:rPr>
                <w:sz w:val="18"/>
                <w:szCs w:val="18"/>
              </w:rPr>
            </w:pPr>
            <w:r>
              <w:rPr>
                <w:sz w:val="18"/>
                <w:szCs w:val="18"/>
              </w:rPr>
              <w:t>Temps plein/partiel</w:t>
            </w:r>
          </w:p>
          <w:p w14:paraId="35559CF1" w14:textId="77777777" w:rsidR="00B54495" w:rsidRPr="00BB112C" w:rsidRDefault="00B54495" w:rsidP="007B59C5">
            <w:pPr>
              <w:pStyle w:val="Normal-tableau-puces"/>
              <w:ind w:left="219" w:hanging="219"/>
              <w:rPr>
                <w:sz w:val="18"/>
                <w:szCs w:val="18"/>
              </w:rPr>
            </w:pPr>
            <w:r>
              <w:rPr>
                <w:sz w:val="18"/>
                <w:szCs w:val="18"/>
              </w:rPr>
              <w:t>Nombre d’heures</w:t>
            </w:r>
            <w:r w:rsidRPr="00BB112C">
              <w:rPr>
                <w:sz w:val="18"/>
                <w:szCs w:val="18"/>
              </w:rPr>
              <w:t xml:space="preserve"> hebdomadaires </w:t>
            </w:r>
          </w:p>
          <w:p w14:paraId="30729408" w14:textId="77777777" w:rsidR="00B54495" w:rsidRPr="0034567F" w:rsidRDefault="00B54495" w:rsidP="007B59C5">
            <w:pPr>
              <w:pStyle w:val="Normal-tableau-puces"/>
              <w:ind w:left="219" w:hanging="219"/>
              <w:rPr>
                <w:sz w:val="18"/>
                <w:szCs w:val="18"/>
              </w:rPr>
            </w:pPr>
            <w:r>
              <w:rPr>
                <w:sz w:val="18"/>
                <w:szCs w:val="18"/>
              </w:rPr>
              <w:t>Congés Annuels</w:t>
            </w:r>
            <w:r w:rsidRPr="00BB112C">
              <w:rPr>
                <w:sz w:val="18"/>
                <w:szCs w:val="18"/>
              </w:rPr>
              <w:t xml:space="preserve"> et RTT</w:t>
            </w:r>
          </w:p>
        </w:tc>
      </w:tr>
      <w:tr w:rsidR="0094176C" w:rsidRPr="00BB112C" w14:paraId="08755C15" w14:textId="77777777" w:rsidTr="007B59C5">
        <w:trPr>
          <w:jc w:val="center"/>
        </w:trPr>
        <w:tc>
          <w:tcPr>
            <w:tcW w:w="1924" w:type="dxa"/>
            <w:shd w:val="clear" w:color="auto" w:fill="F7F2EF"/>
          </w:tcPr>
          <w:p w14:paraId="3E149B9E" w14:textId="77777777" w:rsidR="0094176C" w:rsidRPr="00BB112C" w:rsidRDefault="0094176C" w:rsidP="007B59C5">
            <w:pPr>
              <w:pStyle w:val="Titre2-tableau"/>
              <w:rPr>
                <w:sz w:val="18"/>
                <w:szCs w:val="18"/>
              </w:rPr>
            </w:pPr>
            <w:r>
              <w:rPr>
                <w:sz w:val="18"/>
                <w:szCs w:val="18"/>
              </w:rPr>
              <w:t xml:space="preserve">Activités </w:t>
            </w:r>
            <w:proofErr w:type="spellStart"/>
            <w:r>
              <w:rPr>
                <w:sz w:val="18"/>
                <w:szCs w:val="18"/>
              </w:rPr>
              <w:t>télétravaillables</w:t>
            </w:r>
            <w:proofErr w:type="spellEnd"/>
            <w:r>
              <w:rPr>
                <w:sz w:val="18"/>
                <w:szCs w:val="18"/>
              </w:rPr>
              <w:t xml:space="preserve"> </w:t>
            </w:r>
          </w:p>
        </w:tc>
        <w:tc>
          <w:tcPr>
            <w:tcW w:w="8674" w:type="dxa"/>
            <w:shd w:val="clear" w:color="auto" w:fill="F7F2EF"/>
            <w:vAlign w:val="center"/>
          </w:tcPr>
          <w:p w14:paraId="37A2D08B" w14:textId="77777777" w:rsidR="0094176C" w:rsidRDefault="00FC30D9" w:rsidP="007B59C5">
            <w:pPr>
              <w:pStyle w:val="Normal-tableau"/>
              <w:jc w:val="both"/>
              <w:rPr>
                <w:sz w:val="18"/>
                <w:szCs w:val="18"/>
              </w:rPr>
            </w:pPr>
            <w:sdt>
              <w:sdtPr>
                <w:rPr>
                  <w:sz w:val="32"/>
                  <w:szCs w:val="32"/>
                </w:rPr>
                <w:id w:val="304293754"/>
                <w14:checkbox>
                  <w14:checked w14:val="0"/>
                  <w14:checkedState w14:val="2612" w14:font="MS Gothic"/>
                  <w14:uncheckedState w14:val="2610" w14:font="MS Gothic"/>
                </w14:checkbox>
              </w:sdtPr>
              <w:sdtEndPr/>
              <w:sdtContent>
                <w:r w:rsidR="0094176C">
                  <w:rPr>
                    <w:rFonts w:ascii="MS Gothic" w:eastAsia="MS Gothic" w:hAnsi="MS Gothic" w:hint="eastAsia"/>
                    <w:sz w:val="32"/>
                    <w:szCs w:val="32"/>
                  </w:rPr>
                  <w:t>☐</w:t>
                </w:r>
              </w:sdtContent>
            </w:sdt>
            <w:r w:rsidR="0094176C">
              <w:rPr>
                <w:sz w:val="18"/>
                <w:szCs w:val="18"/>
              </w:rPr>
              <w:t xml:space="preserve"> OUI *                 </w:t>
            </w:r>
            <w:sdt>
              <w:sdtPr>
                <w:rPr>
                  <w:sz w:val="32"/>
                  <w:szCs w:val="32"/>
                </w:rPr>
                <w:id w:val="-1204630389"/>
                <w14:checkbox>
                  <w14:checked w14:val="0"/>
                  <w14:checkedState w14:val="2612" w14:font="MS Gothic"/>
                  <w14:uncheckedState w14:val="2610" w14:font="MS Gothic"/>
                </w14:checkbox>
              </w:sdtPr>
              <w:sdtEndPr/>
              <w:sdtContent>
                <w:r w:rsidR="0094176C">
                  <w:rPr>
                    <w:rFonts w:ascii="MS Gothic" w:eastAsia="MS Gothic" w:hAnsi="MS Gothic" w:hint="eastAsia"/>
                    <w:sz w:val="32"/>
                    <w:szCs w:val="32"/>
                  </w:rPr>
                  <w:t>☐</w:t>
                </w:r>
              </w:sdtContent>
            </w:sdt>
            <w:r w:rsidR="0094176C">
              <w:rPr>
                <w:sz w:val="18"/>
                <w:szCs w:val="18"/>
              </w:rPr>
              <w:t xml:space="preserve">  NON</w:t>
            </w:r>
          </w:p>
          <w:p w14:paraId="7C273DA8" w14:textId="77777777" w:rsidR="0094176C" w:rsidRDefault="0094176C" w:rsidP="007B59C5">
            <w:pPr>
              <w:pStyle w:val="Normal-tableau"/>
              <w:jc w:val="both"/>
              <w:rPr>
                <w:sz w:val="18"/>
                <w:szCs w:val="18"/>
              </w:rPr>
            </w:pPr>
            <w:r>
              <w:rPr>
                <w:sz w:val="18"/>
                <w:szCs w:val="18"/>
              </w:rPr>
              <w:t>* Préciser les modalités de télétravail possible.</w:t>
            </w:r>
          </w:p>
        </w:tc>
      </w:tr>
      <w:tr w:rsidR="0094176C" w:rsidRPr="00BB112C" w14:paraId="4BE214C6" w14:textId="77777777" w:rsidTr="007B59C5">
        <w:trPr>
          <w:jc w:val="center"/>
        </w:trPr>
        <w:tc>
          <w:tcPr>
            <w:tcW w:w="1924" w:type="dxa"/>
            <w:shd w:val="clear" w:color="auto" w:fill="FFFFFF" w:themeFill="background1"/>
          </w:tcPr>
          <w:p w14:paraId="195A4375" w14:textId="77777777" w:rsidR="0094176C" w:rsidRPr="00BB112C" w:rsidRDefault="0094176C" w:rsidP="007B59C5">
            <w:pPr>
              <w:pStyle w:val="Titre2-tableau"/>
              <w:rPr>
                <w:sz w:val="18"/>
                <w:szCs w:val="18"/>
              </w:rPr>
            </w:pPr>
            <w:r w:rsidRPr="00BB112C">
              <w:rPr>
                <w:sz w:val="18"/>
                <w:szCs w:val="18"/>
              </w:rPr>
              <w:t xml:space="preserve">Rémunération </w:t>
            </w:r>
          </w:p>
        </w:tc>
        <w:tc>
          <w:tcPr>
            <w:tcW w:w="8674" w:type="dxa"/>
            <w:shd w:val="clear" w:color="auto" w:fill="FFFFFF" w:themeFill="background1"/>
            <w:vAlign w:val="center"/>
          </w:tcPr>
          <w:p w14:paraId="4B9FC8AB" w14:textId="1A95D056" w:rsidR="0094176C" w:rsidRPr="00DB10D1" w:rsidRDefault="0094176C" w:rsidP="00DB10D1">
            <w:pPr>
              <w:pStyle w:val="Normal-tableau-puces"/>
              <w:ind w:left="219" w:hanging="219"/>
              <w:rPr>
                <w:sz w:val="18"/>
                <w:szCs w:val="18"/>
              </w:rPr>
            </w:pPr>
            <w:r w:rsidRPr="00CE7984">
              <w:rPr>
                <w:b/>
                <w:sz w:val="18"/>
                <w:szCs w:val="18"/>
              </w:rPr>
              <w:t>Contractuels :</w:t>
            </w:r>
            <w:r>
              <w:rPr>
                <w:sz w:val="18"/>
                <w:szCs w:val="18"/>
              </w:rPr>
              <w:t xml:space="preserve"> </w:t>
            </w:r>
            <w:r w:rsidR="006A5E06">
              <w:rPr>
                <w:sz w:val="18"/>
                <w:szCs w:val="18"/>
              </w:rPr>
              <w:t>En</w:t>
            </w:r>
            <w:r>
              <w:rPr>
                <w:sz w:val="18"/>
                <w:szCs w:val="18"/>
              </w:rPr>
              <w:t xml:space="preserve"> fonction de l'expérience professionnelle sur des postes de niveau équivalent.</w:t>
            </w:r>
          </w:p>
        </w:tc>
      </w:tr>
      <w:tr w:rsidR="0094176C" w14:paraId="31950844" w14:textId="77777777" w:rsidTr="007B59C5">
        <w:trPr>
          <w:jc w:val="center"/>
        </w:trPr>
        <w:tc>
          <w:tcPr>
            <w:tcW w:w="10598" w:type="dxa"/>
            <w:gridSpan w:val="2"/>
            <w:shd w:val="clear" w:color="auto" w:fill="EE7D00" w:themeFill="accent6" w:themeFillShade="BF"/>
            <w:vAlign w:val="center"/>
          </w:tcPr>
          <w:p w14:paraId="3B43C2CD" w14:textId="77777777" w:rsidR="0094176C" w:rsidRPr="00A8770E" w:rsidRDefault="0094176C" w:rsidP="007B59C5">
            <w:pPr>
              <w:pStyle w:val="Titre1-tableau"/>
              <w:rPr>
                <w:color w:val="000000"/>
              </w:rPr>
            </w:pPr>
            <w:r>
              <w:t>Modalités de candidature</w:t>
            </w:r>
          </w:p>
        </w:tc>
      </w:tr>
      <w:tr w:rsidR="0094176C" w14:paraId="738C0E36" w14:textId="77777777" w:rsidTr="007B59C5">
        <w:trPr>
          <w:jc w:val="center"/>
        </w:trPr>
        <w:tc>
          <w:tcPr>
            <w:tcW w:w="1924" w:type="dxa"/>
            <w:shd w:val="clear" w:color="auto" w:fill="F2F2F2" w:themeFill="background1" w:themeFillShade="F2"/>
          </w:tcPr>
          <w:p w14:paraId="3D6AF1B8" w14:textId="77777777" w:rsidR="0094176C" w:rsidRDefault="0094176C" w:rsidP="007B59C5">
            <w:pPr>
              <w:pStyle w:val="Titre2-tableau"/>
            </w:pPr>
            <w:r>
              <w:t>Date limite de candidature</w:t>
            </w:r>
          </w:p>
        </w:tc>
        <w:tc>
          <w:tcPr>
            <w:tcW w:w="8674" w:type="dxa"/>
            <w:shd w:val="clear" w:color="auto" w:fill="F2F2F2" w:themeFill="background1" w:themeFillShade="F2"/>
            <w:vAlign w:val="center"/>
          </w:tcPr>
          <w:p w14:paraId="4AC7F197" w14:textId="77777777" w:rsidR="0094176C" w:rsidRDefault="0094176C" w:rsidP="007B59C5">
            <w:pPr>
              <w:pStyle w:val="Normal-tableau-puces"/>
              <w:numPr>
                <w:ilvl w:val="0"/>
                <w:numId w:val="0"/>
              </w:numPr>
            </w:pPr>
          </w:p>
        </w:tc>
      </w:tr>
      <w:tr w:rsidR="0094176C" w14:paraId="4C949396" w14:textId="77777777" w:rsidTr="007B59C5">
        <w:trPr>
          <w:jc w:val="center"/>
        </w:trPr>
        <w:tc>
          <w:tcPr>
            <w:tcW w:w="1924" w:type="dxa"/>
            <w:shd w:val="clear" w:color="auto" w:fill="FFFFFF" w:themeFill="background1"/>
          </w:tcPr>
          <w:p w14:paraId="5F0A1E15" w14:textId="77777777" w:rsidR="0094176C" w:rsidRDefault="0094176C" w:rsidP="007B59C5">
            <w:pPr>
              <w:pStyle w:val="Titre2-tableau"/>
            </w:pPr>
            <w:r>
              <w:t>Contact</w:t>
            </w:r>
          </w:p>
        </w:tc>
        <w:tc>
          <w:tcPr>
            <w:tcW w:w="8674" w:type="dxa"/>
            <w:shd w:val="clear" w:color="auto" w:fill="FFFFFF" w:themeFill="background1"/>
            <w:vAlign w:val="center"/>
          </w:tcPr>
          <w:p w14:paraId="2230FE32" w14:textId="77777777" w:rsidR="0094176C" w:rsidRDefault="0094176C" w:rsidP="007B59C5">
            <w:pPr>
              <w:pStyle w:val="Normal-tableau-puces"/>
              <w:numPr>
                <w:ilvl w:val="0"/>
                <w:numId w:val="0"/>
              </w:numPr>
            </w:pPr>
          </w:p>
        </w:tc>
      </w:tr>
      <w:tr w:rsidR="0094176C" w14:paraId="32A05B5E" w14:textId="77777777" w:rsidTr="007B59C5">
        <w:trPr>
          <w:jc w:val="center"/>
        </w:trPr>
        <w:tc>
          <w:tcPr>
            <w:tcW w:w="1924" w:type="dxa"/>
            <w:shd w:val="clear" w:color="auto" w:fill="F2F2F2" w:themeFill="background1" w:themeFillShade="F2"/>
          </w:tcPr>
          <w:p w14:paraId="5F611BFF" w14:textId="77777777" w:rsidR="0094176C" w:rsidRPr="00A8770E" w:rsidRDefault="0094176C" w:rsidP="007B59C5">
            <w:pPr>
              <w:pStyle w:val="Titre2-tableau"/>
            </w:pPr>
            <w:r>
              <w:t xml:space="preserve">Contractuels </w:t>
            </w:r>
          </w:p>
        </w:tc>
        <w:tc>
          <w:tcPr>
            <w:tcW w:w="8674" w:type="dxa"/>
            <w:shd w:val="clear" w:color="auto" w:fill="F2F2F2" w:themeFill="background1" w:themeFillShade="F2"/>
            <w:vAlign w:val="center"/>
          </w:tcPr>
          <w:p w14:paraId="2B7C01F2" w14:textId="77777777" w:rsidR="0094176C" w:rsidRPr="00CD06A8" w:rsidRDefault="0094176C" w:rsidP="007B59C5">
            <w:pPr>
              <w:pStyle w:val="Normal-tableau"/>
              <w:numPr>
                <w:ilvl w:val="0"/>
                <w:numId w:val="38"/>
              </w:numPr>
              <w:ind w:left="227" w:hanging="209"/>
              <w:rPr>
                <w:rFonts w:asciiTheme="majorHAnsi" w:eastAsiaTheme="majorEastAsia" w:hAnsiTheme="majorHAnsi" w:cs="Times New Roman"/>
                <w:b/>
                <w:bCs/>
                <w:color w:val="009BB7" w:themeColor="hyperlink"/>
                <w:u w:val="single"/>
              </w:rPr>
            </w:pPr>
            <w:r>
              <w:t xml:space="preserve">Envoyer CV et lettre de motivation </w:t>
            </w:r>
            <w:r w:rsidRPr="00CD06A8">
              <w:t>à …</w:t>
            </w:r>
          </w:p>
          <w:p w14:paraId="4F636180" w14:textId="77777777" w:rsidR="0094176C" w:rsidRPr="00CD06A8" w:rsidRDefault="0094176C" w:rsidP="007B59C5">
            <w:pPr>
              <w:pStyle w:val="Normal-tableau"/>
              <w:numPr>
                <w:ilvl w:val="0"/>
                <w:numId w:val="38"/>
              </w:numPr>
              <w:ind w:left="227" w:hanging="209"/>
              <w:rPr>
                <w:rFonts w:asciiTheme="majorHAnsi" w:eastAsiaTheme="majorEastAsia" w:hAnsiTheme="majorHAnsi" w:cs="Times New Roman"/>
                <w:b/>
                <w:bCs/>
                <w:color w:val="009BB7" w:themeColor="hyperlink"/>
                <w:u w:val="single"/>
              </w:rPr>
            </w:pPr>
            <w:r>
              <w:t>Précisez vos prétentions salariales.</w:t>
            </w:r>
          </w:p>
        </w:tc>
      </w:tr>
      <w:tr w:rsidR="0094176C" w14:paraId="4C40A0C8" w14:textId="77777777" w:rsidTr="007B59C5">
        <w:trPr>
          <w:jc w:val="center"/>
        </w:trPr>
        <w:tc>
          <w:tcPr>
            <w:tcW w:w="1924" w:type="dxa"/>
            <w:shd w:val="clear" w:color="auto" w:fill="auto"/>
          </w:tcPr>
          <w:p w14:paraId="4CDE0641" w14:textId="77777777" w:rsidR="0094176C" w:rsidRDefault="0094176C" w:rsidP="007B59C5">
            <w:r w:rsidRPr="00490115">
              <w:rPr>
                <w:b/>
                <w:color w:val="029BB7"/>
              </w:rPr>
              <w:t>Pour en savoir +</w:t>
            </w:r>
            <w:r w:rsidRPr="00611992">
              <w:t xml:space="preserve"> </w:t>
            </w:r>
          </w:p>
          <w:p w14:paraId="7CA2D509" w14:textId="77777777" w:rsidR="0094176C" w:rsidRDefault="0094176C" w:rsidP="007B59C5">
            <w:pPr>
              <w:pStyle w:val="Titre2-tableau"/>
            </w:pPr>
          </w:p>
        </w:tc>
        <w:tc>
          <w:tcPr>
            <w:tcW w:w="8674" w:type="dxa"/>
            <w:shd w:val="clear" w:color="auto" w:fill="auto"/>
            <w:vAlign w:val="center"/>
          </w:tcPr>
          <w:p w14:paraId="0DD3A9EB" w14:textId="77777777" w:rsidR="0094176C" w:rsidRDefault="0094176C" w:rsidP="007B59C5">
            <w:pPr>
              <w:pStyle w:val="Normal-tableau"/>
              <w:numPr>
                <w:ilvl w:val="0"/>
                <w:numId w:val="39"/>
              </w:numPr>
              <w:ind w:left="227" w:hanging="209"/>
            </w:pPr>
            <w:r>
              <w:t xml:space="preserve">Sur l’Inserm : </w:t>
            </w:r>
            <w:hyperlink r:id="rId14" w:history="1">
              <w:r w:rsidRPr="00116C11">
                <w:rPr>
                  <w:rStyle w:val="Lienhypertexte"/>
                  <w:rFonts w:cs="Arial"/>
                  <w:b/>
                </w:rPr>
                <w:t>https://www.inserm.fr/</w:t>
              </w:r>
            </w:hyperlink>
            <w:r>
              <w:t xml:space="preserve"> ; site RH : </w:t>
            </w:r>
            <w:hyperlink r:id="rId15" w:history="1">
              <w:r w:rsidRPr="00116C11">
                <w:rPr>
                  <w:rStyle w:val="Lienhypertexte"/>
                  <w:rFonts w:cs="Arial"/>
                  <w:b/>
                </w:rPr>
                <w:t>https://rh.inserm.fr/Pages/default.aspx</w:t>
              </w:r>
            </w:hyperlink>
            <w:r>
              <w:t xml:space="preserve"> </w:t>
            </w:r>
          </w:p>
          <w:p w14:paraId="0C2A425D" w14:textId="77777777" w:rsidR="0094176C" w:rsidRDefault="0094176C" w:rsidP="007B59C5">
            <w:pPr>
              <w:pStyle w:val="Normal-tableau"/>
              <w:numPr>
                <w:ilvl w:val="0"/>
                <w:numId w:val="39"/>
              </w:numPr>
              <w:ind w:left="227" w:hanging="209"/>
            </w:pPr>
            <w:r>
              <w:t xml:space="preserve">Sur la politique handicap de l’Inserm et sur la mise en place d’aménagements de poste de travail, contactez la Mission Handicap : </w:t>
            </w:r>
            <w:hyperlink r:id="rId16" w:history="1">
              <w:r w:rsidRPr="00116C11">
                <w:rPr>
                  <w:rStyle w:val="Lienhypertexte"/>
                  <w:rFonts w:cs="Arial"/>
                  <w:b/>
                </w:rPr>
                <w:t>emploi.handicap@inserm.fr</w:t>
              </w:r>
            </w:hyperlink>
          </w:p>
        </w:tc>
      </w:tr>
    </w:tbl>
    <w:p w14:paraId="74937593" w14:textId="77777777" w:rsidR="00012D57" w:rsidRPr="00012D57" w:rsidRDefault="00012D57" w:rsidP="00A944DA">
      <w:pPr>
        <w:rPr>
          <w:color w:val="ED7C00" w:themeColor="accent2"/>
          <w:sz w:val="24"/>
          <w:szCs w:val="24"/>
        </w:rPr>
      </w:pPr>
    </w:p>
    <w:sectPr w:rsidR="00012D57" w:rsidRPr="00012D57" w:rsidSect="00150138">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2CDB" w14:textId="77777777" w:rsidR="00FC30D9" w:rsidRDefault="00FC30D9" w:rsidP="00E25C31">
      <w:r>
        <w:separator/>
      </w:r>
    </w:p>
    <w:p w14:paraId="0469D362" w14:textId="77777777" w:rsidR="00FC30D9" w:rsidRDefault="00FC30D9" w:rsidP="00E25C31"/>
    <w:p w14:paraId="6ADF19F6" w14:textId="77777777" w:rsidR="00FC30D9" w:rsidRDefault="00FC30D9" w:rsidP="00E25C31"/>
    <w:p w14:paraId="0BF3D786" w14:textId="77777777" w:rsidR="00FC30D9" w:rsidRDefault="00FC30D9" w:rsidP="00E25C31"/>
  </w:endnote>
  <w:endnote w:type="continuationSeparator" w:id="0">
    <w:p w14:paraId="261C38B8" w14:textId="77777777" w:rsidR="00FC30D9" w:rsidRDefault="00FC30D9" w:rsidP="00E25C31">
      <w:r>
        <w:continuationSeparator/>
      </w:r>
    </w:p>
    <w:p w14:paraId="23B8C309" w14:textId="77777777" w:rsidR="00FC30D9" w:rsidRDefault="00FC30D9" w:rsidP="00E25C31"/>
    <w:p w14:paraId="021F0218" w14:textId="77777777" w:rsidR="00FC30D9" w:rsidRDefault="00FC30D9" w:rsidP="00E25C31"/>
    <w:p w14:paraId="7AA013AE" w14:textId="77777777" w:rsidR="00FC30D9" w:rsidRDefault="00FC30D9"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983D" w14:textId="77777777" w:rsidR="00150138" w:rsidRDefault="1956C2C0" w:rsidP="00E25C31">
    <w:pPr>
      <w:pStyle w:val="Pieddepage"/>
    </w:pPr>
    <w:r>
      <w:rPr>
        <w:noProof/>
        <w:lang w:eastAsia="fr-FR"/>
      </w:rPr>
      <w:drawing>
        <wp:inline distT="0" distB="0" distL="0" distR="0" wp14:anchorId="181D4C0C" wp14:editId="48B48066">
          <wp:extent cx="6615428" cy="365760"/>
          <wp:effectExtent l="0" t="0" r="0" b="0"/>
          <wp:docPr id="181"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56C10E23"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E50B" w14:textId="25A11338" w:rsidR="004861DF" w:rsidRDefault="00DD1850" w:rsidP="00100BC0">
    <w:pPr>
      <w:pStyle w:val="Pied-pages"/>
    </w:pPr>
    <w:r>
      <w:drawing>
        <wp:anchor distT="0" distB="0" distL="114300" distR="114300" simplePos="0" relativeHeight="251657728" behindDoc="1" locked="0" layoutInCell="1" allowOverlap="1" wp14:anchorId="5BAF63AB" wp14:editId="728F8D6E">
          <wp:simplePos x="0" y="0"/>
          <wp:positionH relativeFrom="page">
            <wp:align>center</wp:align>
          </wp:positionH>
          <wp:positionV relativeFrom="page">
            <wp:align>bottom</wp:align>
          </wp:positionV>
          <wp:extent cx="7560310" cy="428625"/>
          <wp:effectExtent l="0" t="0" r="0" b="0"/>
          <wp:wrapNone/>
          <wp:docPr id="182"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CB6247">
      <w:t>3</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7991" w14:textId="77777777" w:rsidR="006755FA" w:rsidRPr="00C77A3B" w:rsidRDefault="1956C2C0" w:rsidP="00B37635">
    <w:pPr>
      <w:pStyle w:val="Pied-pages"/>
    </w:pPr>
    <w:r w:rsidRPr="00AE236B">
      <w:t>Institut national de la santé et de la recherche</w:t>
    </w:r>
    <w:r>
      <w:t xml:space="preserve"> médical</w:t>
    </w:r>
    <w:r w:rsidR="00C77A3B">
      <w:drawing>
        <wp:anchor distT="0" distB="0" distL="114300" distR="114300" simplePos="0" relativeHeight="251659776" behindDoc="1" locked="0" layoutInCell="1" allowOverlap="1" wp14:anchorId="2B496D33" wp14:editId="3AEF05AF">
          <wp:simplePos x="0" y="0"/>
          <wp:positionH relativeFrom="page">
            <wp:align>center</wp:align>
          </wp:positionH>
          <wp:positionV relativeFrom="page">
            <wp:align>bottom</wp:align>
          </wp:positionV>
          <wp:extent cx="7560000" cy="428400"/>
          <wp:effectExtent l="0" t="0" r="0" b="3810"/>
          <wp:wrapNone/>
          <wp:docPr id="184" name="Image 184"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4C49" w14:textId="77777777" w:rsidR="00FC30D9" w:rsidRDefault="00FC30D9" w:rsidP="00E25C31">
      <w:r>
        <w:separator/>
      </w:r>
    </w:p>
    <w:p w14:paraId="1053640A" w14:textId="77777777" w:rsidR="00FC30D9" w:rsidRDefault="00FC30D9" w:rsidP="00E25C31"/>
    <w:p w14:paraId="6A318D1A" w14:textId="77777777" w:rsidR="00FC30D9" w:rsidRDefault="00FC30D9" w:rsidP="00E25C31"/>
    <w:p w14:paraId="09FF0480" w14:textId="77777777" w:rsidR="00FC30D9" w:rsidRDefault="00FC30D9" w:rsidP="00E25C31"/>
  </w:footnote>
  <w:footnote w:type="continuationSeparator" w:id="0">
    <w:p w14:paraId="4E9FCF5E" w14:textId="77777777" w:rsidR="00FC30D9" w:rsidRDefault="00FC30D9" w:rsidP="00E25C31">
      <w:r>
        <w:continuationSeparator/>
      </w:r>
    </w:p>
    <w:p w14:paraId="63E32E13" w14:textId="77777777" w:rsidR="00FC30D9" w:rsidRDefault="00FC30D9" w:rsidP="00E25C31"/>
    <w:p w14:paraId="1D6B8272" w14:textId="77777777" w:rsidR="00FC30D9" w:rsidRDefault="00FC30D9" w:rsidP="00E25C31"/>
    <w:p w14:paraId="40780656" w14:textId="77777777" w:rsidR="00FC30D9" w:rsidRDefault="00FC30D9"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1693" w14:textId="77777777" w:rsidR="00AE236B" w:rsidRDefault="00AE236B" w:rsidP="00E25C31">
    <w:pPr>
      <w:pStyle w:val="En-tte"/>
    </w:pPr>
  </w:p>
  <w:p w14:paraId="27A0FDE4"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7D6" w14:textId="186D5191" w:rsidR="0084551F" w:rsidRDefault="00E10CD6" w:rsidP="0084551F">
    <w:pPr>
      <w:pStyle w:val="En-tte-pages"/>
    </w:pPr>
    <w:r>
      <w:t>Emploi type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918F" w14:textId="12A0178B" w:rsidR="00656FFD" w:rsidRPr="00656FFD" w:rsidRDefault="00656FFD" w:rsidP="00656FFD">
    <w:pPr>
      <w:pStyle w:val="En-tte-1repage"/>
      <w:tabs>
        <w:tab w:val="left" w:pos="7200"/>
      </w:tabs>
      <w:spacing w:before="0" w:after="0"/>
      <w:jc w:val="center"/>
      <w:rPr>
        <w:i/>
        <w:sz w:val="18"/>
        <w:szCs w:val="18"/>
      </w:rPr>
    </w:pPr>
    <w:r w:rsidRPr="00656FFD">
      <w:rPr>
        <w:i/>
        <w:sz w:val="18"/>
        <w:szCs w:val="18"/>
      </w:rPr>
      <w:drawing>
        <wp:anchor distT="0" distB="0" distL="114300" distR="114300" simplePos="0" relativeHeight="251660800" behindDoc="1" locked="0" layoutInCell="1" allowOverlap="1" wp14:anchorId="1AEEAA72" wp14:editId="5A87C6CF">
          <wp:simplePos x="0" y="0"/>
          <wp:positionH relativeFrom="margin">
            <wp:align>center</wp:align>
          </wp:positionH>
          <wp:positionV relativeFrom="paragraph">
            <wp:posOffset>-165404</wp:posOffset>
          </wp:positionV>
          <wp:extent cx="2757831" cy="648483"/>
          <wp:effectExtent l="0" t="0" r="4445" b="0"/>
          <wp:wrapTight wrapText="bothSides">
            <wp:wrapPolygon edited="0">
              <wp:start x="0" y="0"/>
              <wp:lineTo x="0" y="20944"/>
              <wp:lineTo x="21486" y="20944"/>
              <wp:lineTo x="21486" y="0"/>
              <wp:lineTo x="0" y="0"/>
            </wp:wrapPolygon>
          </wp:wrapTight>
          <wp:docPr id="2" name="Image 2" descr="Logo&#10;            Inser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            Inserm">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57831" cy="648483"/>
                  </a:xfrm>
                  <a:prstGeom prst="rect">
                    <a:avLst/>
                  </a:prstGeom>
                  <a:noFill/>
                  <a:ln>
                    <a:noFill/>
                  </a:ln>
                </pic:spPr>
              </pic:pic>
            </a:graphicData>
          </a:graphic>
        </wp:anchor>
      </w:drawing>
    </w:r>
  </w:p>
  <w:p w14:paraId="68D6E97B" w14:textId="77777777" w:rsidR="00321F83" w:rsidRDefault="00321F83" w:rsidP="00321F83">
    <w:pPr>
      <w:pStyle w:val="En-tte-1repage"/>
      <w:tabs>
        <w:tab w:val="clear" w:pos="4536"/>
        <w:tab w:val="clear" w:pos="9072"/>
        <w:tab w:val="left" w:pos="7200"/>
      </w:tabs>
      <w:spacing w:before="0" w:after="0"/>
      <w:jc w:val="center"/>
      <w:rPr>
        <w:i/>
        <w:sz w:val="18"/>
        <w:szCs w:val="18"/>
      </w:rPr>
    </w:pPr>
  </w:p>
  <w:p w14:paraId="363960C9" w14:textId="0DF11C19" w:rsidR="00321F83" w:rsidRDefault="00321F83" w:rsidP="00321F83">
    <w:pPr>
      <w:pStyle w:val="En-tte-1repage"/>
      <w:tabs>
        <w:tab w:val="clear" w:pos="4536"/>
        <w:tab w:val="clear" w:pos="9072"/>
        <w:tab w:val="left" w:pos="7200"/>
      </w:tabs>
      <w:spacing w:before="0" w:after="0"/>
      <w:jc w:val="center"/>
      <w:rPr>
        <w:i/>
        <w:sz w:val="18"/>
        <w:szCs w:val="18"/>
      </w:rPr>
    </w:pPr>
  </w:p>
  <w:p w14:paraId="004CBEDF" w14:textId="77777777" w:rsidR="00656FFD" w:rsidRPr="009D1383" w:rsidRDefault="00656FFD" w:rsidP="00321F83">
    <w:pPr>
      <w:pStyle w:val="En-tte-1repage"/>
      <w:tabs>
        <w:tab w:val="clear" w:pos="4536"/>
        <w:tab w:val="clear" w:pos="9072"/>
        <w:tab w:val="left" w:pos="7200"/>
      </w:tabs>
      <w:spacing w:before="0"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in;height:649.5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06820"/>
    <w:multiLevelType w:val="hybridMultilevel"/>
    <w:tmpl w:val="B3B6FEAA"/>
    <w:lvl w:ilvl="0" w:tplc="5A40B168">
      <w:numFmt w:val="bullet"/>
      <w:lvlText w:val=""/>
      <w:lvlJc w:val="left"/>
      <w:pPr>
        <w:ind w:left="1560" w:hanging="142"/>
      </w:pPr>
      <w:rPr>
        <w:rFonts w:ascii="Symbol" w:eastAsia="Symbol" w:hAnsi="Symbol" w:cs="Symbol" w:hint="default"/>
        <w:color w:val="9C1EF0"/>
        <w:w w:val="100"/>
        <w:sz w:val="18"/>
        <w:szCs w:val="18"/>
        <w:lang w:val="fr-FR" w:eastAsia="en-US" w:bidi="ar-SA"/>
      </w:rPr>
    </w:lvl>
    <w:lvl w:ilvl="1" w:tplc="57F02798">
      <w:numFmt w:val="bullet"/>
      <w:lvlText w:val=""/>
      <w:lvlJc w:val="left"/>
      <w:pPr>
        <w:ind w:left="2136" w:hanging="360"/>
      </w:pPr>
      <w:rPr>
        <w:rFonts w:ascii="Symbol" w:eastAsia="Symbol" w:hAnsi="Symbol" w:cs="Symbol" w:hint="default"/>
        <w:w w:val="99"/>
        <w:sz w:val="20"/>
        <w:szCs w:val="20"/>
        <w:lang w:val="fr-FR" w:eastAsia="en-US" w:bidi="ar-SA"/>
      </w:rPr>
    </w:lvl>
    <w:lvl w:ilvl="2" w:tplc="7B9C71AE">
      <w:numFmt w:val="bullet"/>
      <w:lvlText w:val="•"/>
      <w:lvlJc w:val="left"/>
      <w:pPr>
        <w:ind w:left="3225" w:hanging="360"/>
      </w:pPr>
      <w:rPr>
        <w:lang w:val="fr-FR" w:eastAsia="en-US" w:bidi="ar-SA"/>
      </w:rPr>
    </w:lvl>
    <w:lvl w:ilvl="3" w:tplc="8940FBB2">
      <w:numFmt w:val="bullet"/>
      <w:lvlText w:val="•"/>
      <w:lvlJc w:val="left"/>
      <w:pPr>
        <w:ind w:left="4311" w:hanging="360"/>
      </w:pPr>
      <w:rPr>
        <w:lang w:val="fr-FR" w:eastAsia="en-US" w:bidi="ar-SA"/>
      </w:rPr>
    </w:lvl>
    <w:lvl w:ilvl="4" w:tplc="7B862CA2">
      <w:numFmt w:val="bullet"/>
      <w:lvlText w:val="•"/>
      <w:lvlJc w:val="left"/>
      <w:pPr>
        <w:ind w:left="5397" w:hanging="360"/>
      </w:pPr>
      <w:rPr>
        <w:lang w:val="fr-FR" w:eastAsia="en-US" w:bidi="ar-SA"/>
      </w:rPr>
    </w:lvl>
    <w:lvl w:ilvl="5" w:tplc="C924DDF6">
      <w:numFmt w:val="bullet"/>
      <w:lvlText w:val="•"/>
      <w:lvlJc w:val="left"/>
      <w:pPr>
        <w:ind w:left="6482" w:hanging="360"/>
      </w:pPr>
      <w:rPr>
        <w:lang w:val="fr-FR" w:eastAsia="en-US" w:bidi="ar-SA"/>
      </w:rPr>
    </w:lvl>
    <w:lvl w:ilvl="6" w:tplc="E15658FC">
      <w:numFmt w:val="bullet"/>
      <w:lvlText w:val="•"/>
      <w:lvlJc w:val="left"/>
      <w:pPr>
        <w:ind w:left="7568" w:hanging="360"/>
      </w:pPr>
      <w:rPr>
        <w:lang w:val="fr-FR" w:eastAsia="en-US" w:bidi="ar-SA"/>
      </w:rPr>
    </w:lvl>
    <w:lvl w:ilvl="7" w:tplc="1B96ABC8">
      <w:numFmt w:val="bullet"/>
      <w:lvlText w:val="•"/>
      <w:lvlJc w:val="left"/>
      <w:pPr>
        <w:ind w:left="8654" w:hanging="360"/>
      </w:pPr>
      <w:rPr>
        <w:lang w:val="fr-FR" w:eastAsia="en-US" w:bidi="ar-SA"/>
      </w:rPr>
    </w:lvl>
    <w:lvl w:ilvl="8" w:tplc="98A0A772">
      <w:numFmt w:val="bullet"/>
      <w:lvlText w:val="•"/>
      <w:lvlJc w:val="left"/>
      <w:pPr>
        <w:ind w:left="9739" w:hanging="360"/>
      </w:pPr>
      <w:rPr>
        <w:lang w:val="fr-FR" w:eastAsia="en-US" w:bidi="ar-SA"/>
      </w:rPr>
    </w:lvl>
  </w:abstractNum>
  <w:abstractNum w:abstractNumId="18"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3"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11"/>
  </w:num>
  <w:num w:numId="5">
    <w:abstractNumId w:val="24"/>
  </w:num>
  <w:num w:numId="6">
    <w:abstractNumId w:val="25"/>
  </w:num>
  <w:num w:numId="7">
    <w:abstractNumId w:val="18"/>
  </w:num>
  <w:num w:numId="8">
    <w:abstractNumId w:val="12"/>
  </w:num>
  <w:num w:numId="9">
    <w:abstractNumId w:val="14"/>
  </w:num>
  <w:num w:numId="10">
    <w:abstractNumId w:val="5"/>
  </w:num>
  <w:num w:numId="11">
    <w:abstractNumId w:val="6"/>
  </w:num>
  <w:num w:numId="12">
    <w:abstractNumId w:val="16"/>
  </w:num>
  <w:num w:numId="13">
    <w:abstractNumId w:val="1"/>
  </w:num>
  <w:num w:numId="14">
    <w:abstractNumId w:val="0"/>
  </w:num>
  <w:num w:numId="15">
    <w:abstractNumId w:val="23"/>
  </w:num>
  <w:num w:numId="16">
    <w:abstractNumId w:val="19"/>
  </w:num>
  <w:num w:numId="17">
    <w:abstractNumId w:val="10"/>
  </w:num>
  <w:num w:numId="18">
    <w:abstractNumId w:val="22"/>
  </w:num>
  <w:num w:numId="19">
    <w:abstractNumId w:val="20"/>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4"/>
  </w:num>
  <w:num w:numId="32">
    <w:abstractNumId w:val="23"/>
  </w:num>
  <w:num w:numId="33">
    <w:abstractNumId w:val="23"/>
  </w:num>
  <w:num w:numId="34">
    <w:abstractNumId w:val="2"/>
  </w:num>
  <w:num w:numId="35">
    <w:abstractNumId w:val="26"/>
  </w:num>
  <w:num w:numId="36">
    <w:abstractNumId w:val="8"/>
  </w:num>
  <w:num w:numId="37">
    <w:abstractNumId w:val="7"/>
  </w:num>
  <w:num w:numId="38">
    <w:abstractNumId w:val="15"/>
  </w:num>
  <w:num w:numId="39">
    <w:abstractNumId w:val="1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E5"/>
    <w:rsid w:val="00002B56"/>
    <w:rsid w:val="00005FB1"/>
    <w:rsid w:val="00010327"/>
    <w:rsid w:val="00012D57"/>
    <w:rsid w:val="00013BC0"/>
    <w:rsid w:val="00016397"/>
    <w:rsid w:val="000523BE"/>
    <w:rsid w:val="00052576"/>
    <w:rsid w:val="00057A15"/>
    <w:rsid w:val="000618EE"/>
    <w:rsid w:val="00076D16"/>
    <w:rsid w:val="00084BC9"/>
    <w:rsid w:val="00086AF5"/>
    <w:rsid w:val="00090E93"/>
    <w:rsid w:val="000C3C91"/>
    <w:rsid w:val="000C58F8"/>
    <w:rsid w:val="000F39C5"/>
    <w:rsid w:val="00100BC0"/>
    <w:rsid w:val="0010556A"/>
    <w:rsid w:val="00106359"/>
    <w:rsid w:val="00116C11"/>
    <w:rsid w:val="00121AA3"/>
    <w:rsid w:val="00122257"/>
    <w:rsid w:val="00122E9D"/>
    <w:rsid w:val="0012517C"/>
    <w:rsid w:val="0014308C"/>
    <w:rsid w:val="00150138"/>
    <w:rsid w:val="001516D7"/>
    <w:rsid w:val="00154B57"/>
    <w:rsid w:val="001603C2"/>
    <w:rsid w:val="00165B0C"/>
    <w:rsid w:val="001739D7"/>
    <w:rsid w:val="0018101C"/>
    <w:rsid w:val="00193DE9"/>
    <w:rsid w:val="001B0818"/>
    <w:rsid w:val="001B5A74"/>
    <w:rsid w:val="001C1798"/>
    <w:rsid w:val="001C2EE5"/>
    <w:rsid w:val="001C3D0C"/>
    <w:rsid w:val="001C3EC5"/>
    <w:rsid w:val="001D39EF"/>
    <w:rsid w:val="001D4605"/>
    <w:rsid w:val="001D74FB"/>
    <w:rsid w:val="001E16B3"/>
    <w:rsid w:val="001E36D9"/>
    <w:rsid w:val="001F2B6D"/>
    <w:rsid w:val="0020237D"/>
    <w:rsid w:val="00202C9D"/>
    <w:rsid w:val="00214619"/>
    <w:rsid w:val="00216ED0"/>
    <w:rsid w:val="00222193"/>
    <w:rsid w:val="00224D6C"/>
    <w:rsid w:val="002353A6"/>
    <w:rsid w:val="00253242"/>
    <w:rsid w:val="00257EBC"/>
    <w:rsid w:val="00260CAA"/>
    <w:rsid w:val="00262FF2"/>
    <w:rsid w:val="0027047D"/>
    <w:rsid w:val="0027340B"/>
    <w:rsid w:val="0028273E"/>
    <w:rsid w:val="00291420"/>
    <w:rsid w:val="00297EFA"/>
    <w:rsid w:val="002A15C8"/>
    <w:rsid w:val="002A1658"/>
    <w:rsid w:val="002B166E"/>
    <w:rsid w:val="002B3E24"/>
    <w:rsid w:val="002D3AD9"/>
    <w:rsid w:val="002D687E"/>
    <w:rsid w:val="002E1B04"/>
    <w:rsid w:val="0030418C"/>
    <w:rsid w:val="00305C8F"/>
    <w:rsid w:val="003118D4"/>
    <w:rsid w:val="00313004"/>
    <w:rsid w:val="00321F83"/>
    <w:rsid w:val="00324DCF"/>
    <w:rsid w:val="003302EA"/>
    <w:rsid w:val="00336E0C"/>
    <w:rsid w:val="00366498"/>
    <w:rsid w:val="003904C0"/>
    <w:rsid w:val="003A132D"/>
    <w:rsid w:val="003B55C6"/>
    <w:rsid w:val="003B7EB6"/>
    <w:rsid w:val="003C60E5"/>
    <w:rsid w:val="003F611F"/>
    <w:rsid w:val="00405209"/>
    <w:rsid w:val="004053CF"/>
    <w:rsid w:val="00421E89"/>
    <w:rsid w:val="00432851"/>
    <w:rsid w:val="0043506A"/>
    <w:rsid w:val="00441728"/>
    <w:rsid w:val="00444FB4"/>
    <w:rsid w:val="00452453"/>
    <w:rsid w:val="00460BFA"/>
    <w:rsid w:val="004764A3"/>
    <w:rsid w:val="00481C41"/>
    <w:rsid w:val="004861DF"/>
    <w:rsid w:val="00490115"/>
    <w:rsid w:val="0049223A"/>
    <w:rsid w:val="00496AE9"/>
    <w:rsid w:val="004B4765"/>
    <w:rsid w:val="004B7B1F"/>
    <w:rsid w:val="00501208"/>
    <w:rsid w:val="00523DB4"/>
    <w:rsid w:val="005270C2"/>
    <w:rsid w:val="0055087B"/>
    <w:rsid w:val="005640B7"/>
    <w:rsid w:val="0056714C"/>
    <w:rsid w:val="005671FB"/>
    <w:rsid w:val="0058239D"/>
    <w:rsid w:val="0059474B"/>
    <w:rsid w:val="00596201"/>
    <w:rsid w:val="005B296C"/>
    <w:rsid w:val="005B2ECA"/>
    <w:rsid w:val="005D63C9"/>
    <w:rsid w:val="005D65B0"/>
    <w:rsid w:val="005D7D36"/>
    <w:rsid w:val="005D7E8B"/>
    <w:rsid w:val="006028C8"/>
    <w:rsid w:val="00625919"/>
    <w:rsid w:val="00634EAB"/>
    <w:rsid w:val="006359BC"/>
    <w:rsid w:val="00636B38"/>
    <w:rsid w:val="0064068E"/>
    <w:rsid w:val="00646E85"/>
    <w:rsid w:val="00656FFD"/>
    <w:rsid w:val="00657E27"/>
    <w:rsid w:val="00664B67"/>
    <w:rsid w:val="006755FA"/>
    <w:rsid w:val="0068156C"/>
    <w:rsid w:val="006A5E06"/>
    <w:rsid w:val="006C1A83"/>
    <w:rsid w:val="006D1DFD"/>
    <w:rsid w:val="006D7275"/>
    <w:rsid w:val="006E024D"/>
    <w:rsid w:val="006E2AA1"/>
    <w:rsid w:val="006E3831"/>
    <w:rsid w:val="00716B9C"/>
    <w:rsid w:val="00724DE5"/>
    <w:rsid w:val="00732C2A"/>
    <w:rsid w:val="00734D19"/>
    <w:rsid w:val="00741CDC"/>
    <w:rsid w:val="00746553"/>
    <w:rsid w:val="00747A14"/>
    <w:rsid w:val="007546BF"/>
    <w:rsid w:val="00761B8B"/>
    <w:rsid w:val="007801BA"/>
    <w:rsid w:val="00780AF9"/>
    <w:rsid w:val="00780C35"/>
    <w:rsid w:val="00794BFF"/>
    <w:rsid w:val="007B529D"/>
    <w:rsid w:val="007C76CE"/>
    <w:rsid w:val="007D75D1"/>
    <w:rsid w:val="007E26C7"/>
    <w:rsid w:val="007E415D"/>
    <w:rsid w:val="007E6A4F"/>
    <w:rsid w:val="0080226D"/>
    <w:rsid w:val="00803533"/>
    <w:rsid w:val="008059E1"/>
    <w:rsid w:val="008145CE"/>
    <w:rsid w:val="00815F3D"/>
    <w:rsid w:val="0084551F"/>
    <w:rsid w:val="008529F0"/>
    <w:rsid w:val="00862717"/>
    <w:rsid w:val="00862914"/>
    <w:rsid w:val="00870100"/>
    <w:rsid w:val="0088063A"/>
    <w:rsid w:val="008852D5"/>
    <w:rsid w:val="008A011A"/>
    <w:rsid w:val="008A3C75"/>
    <w:rsid w:val="008A6176"/>
    <w:rsid w:val="008B410F"/>
    <w:rsid w:val="008B7495"/>
    <w:rsid w:val="008C28EB"/>
    <w:rsid w:val="008E09C8"/>
    <w:rsid w:val="008E18F5"/>
    <w:rsid w:val="00901AD5"/>
    <w:rsid w:val="00911CEB"/>
    <w:rsid w:val="00917E1B"/>
    <w:rsid w:val="00926B93"/>
    <w:rsid w:val="009277A6"/>
    <w:rsid w:val="00934869"/>
    <w:rsid w:val="0094176C"/>
    <w:rsid w:val="00946293"/>
    <w:rsid w:val="009653A1"/>
    <w:rsid w:val="00972F0A"/>
    <w:rsid w:val="00984374"/>
    <w:rsid w:val="009A07D9"/>
    <w:rsid w:val="009A3B9F"/>
    <w:rsid w:val="009A751F"/>
    <w:rsid w:val="009B7B88"/>
    <w:rsid w:val="009C1139"/>
    <w:rsid w:val="009D1383"/>
    <w:rsid w:val="009D25BD"/>
    <w:rsid w:val="009D5CFC"/>
    <w:rsid w:val="009E5246"/>
    <w:rsid w:val="00A12DDE"/>
    <w:rsid w:val="00A1383D"/>
    <w:rsid w:val="00A13E50"/>
    <w:rsid w:val="00A26D0C"/>
    <w:rsid w:val="00A3540C"/>
    <w:rsid w:val="00A40B41"/>
    <w:rsid w:val="00A7335E"/>
    <w:rsid w:val="00A745D2"/>
    <w:rsid w:val="00A804FA"/>
    <w:rsid w:val="00A8180D"/>
    <w:rsid w:val="00A86836"/>
    <w:rsid w:val="00A8770E"/>
    <w:rsid w:val="00A944DA"/>
    <w:rsid w:val="00AA0F46"/>
    <w:rsid w:val="00AA1FF0"/>
    <w:rsid w:val="00AA2C5B"/>
    <w:rsid w:val="00AB025C"/>
    <w:rsid w:val="00AC40D9"/>
    <w:rsid w:val="00AD3D75"/>
    <w:rsid w:val="00AE13C4"/>
    <w:rsid w:val="00AE236B"/>
    <w:rsid w:val="00B05668"/>
    <w:rsid w:val="00B14058"/>
    <w:rsid w:val="00B16BC9"/>
    <w:rsid w:val="00B37635"/>
    <w:rsid w:val="00B54495"/>
    <w:rsid w:val="00B81551"/>
    <w:rsid w:val="00B94004"/>
    <w:rsid w:val="00B970B6"/>
    <w:rsid w:val="00BB112C"/>
    <w:rsid w:val="00BC5ADD"/>
    <w:rsid w:val="00BD0866"/>
    <w:rsid w:val="00BD2CF7"/>
    <w:rsid w:val="00BD364F"/>
    <w:rsid w:val="00BE12EA"/>
    <w:rsid w:val="00C0525D"/>
    <w:rsid w:val="00C17551"/>
    <w:rsid w:val="00C22532"/>
    <w:rsid w:val="00C364E5"/>
    <w:rsid w:val="00C523B7"/>
    <w:rsid w:val="00C77A3B"/>
    <w:rsid w:val="00C8795D"/>
    <w:rsid w:val="00C96F40"/>
    <w:rsid w:val="00CA227C"/>
    <w:rsid w:val="00CB0C61"/>
    <w:rsid w:val="00CB3F72"/>
    <w:rsid w:val="00CB6247"/>
    <w:rsid w:val="00CC31E4"/>
    <w:rsid w:val="00CC5268"/>
    <w:rsid w:val="00CE0ACF"/>
    <w:rsid w:val="00CE7984"/>
    <w:rsid w:val="00CF10D3"/>
    <w:rsid w:val="00CF10F0"/>
    <w:rsid w:val="00CF5095"/>
    <w:rsid w:val="00D004EF"/>
    <w:rsid w:val="00D12363"/>
    <w:rsid w:val="00D154D6"/>
    <w:rsid w:val="00D32C95"/>
    <w:rsid w:val="00D7197B"/>
    <w:rsid w:val="00D74911"/>
    <w:rsid w:val="00D90D65"/>
    <w:rsid w:val="00D910DC"/>
    <w:rsid w:val="00D91DD4"/>
    <w:rsid w:val="00D96A54"/>
    <w:rsid w:val="00DA1F0E"/>
    <w:rsid w:val="00DB10D1"/>
    <w:rsid w:val="00DB553F"/>
    <w:rsid w:val="00DD1850"/>
    <w:rsid w:val="00DD21B9"/>
    <w:rsid w:val="00DD2A29"/>
    <w:rsid w:val="00DF144E"/>
    <w:rsid w:val="00E014E1"/>
    <w:rsid w:val="00E0175D"/>
    <w:rsid w:val="00E07692"/>
    <w:rsid w:val="00E10CD6"/>
    <w:rsid w:val="00E14E94"/>
    <w:rsid w:val="00E25C31"/>
    <w:rsid w:val="00E35593"/>
    <w:rsid w:val="00E50455"/>
    <w:rsid w:val="00E54E34"/>
    <w:rsid w:val="00E71698"/>
    <w:rsid w:val="00E83750"/>
    <w:rsid w:val="00E9383E"/>
    <w:rsid w:val="00EA5187"/>
    <w:rsid w:val="00EC5828"/>
    <w:rsid w:val="00ED7055"/>
    <w:rsid w:val="00ED72CB"/>
    <w:rsid w:val="00ED7568"/>
    <w:rsid w:val="00EE329B"/>
    <w:rsid w:val="00EE4E5D"/>
    <w:rsid w:val="00EE6240"/>
    <w:rsid w:val="00EE696A"/>
    <w:rsid w:val="00EF2857"/>
    <w:rsid w:val="00EF4993"/>
    <w:rsid w:val="00F00177"/>
    <w:rsid w:val="00F10ECC"/>
    <w:rsid w:val="00F16648"/>
    <w:rsid w:val="00F53789"/>
    <w:rsid w:val="00F60A0D"/>
    <w:rsid w:val="00F60F0A"/>
    <w:rsid w:val="00F611D1"/>
    <w:rsid w:val="00F632AE"/>
    <w:rsid w:val="00F675B9"/>
    <w:rsid w:val="00F7243C"/>
    <w:rsid w:val="00F73807"/>
    <w:rsid w:val="00F75E72"/>
    <w:rsid w:val="00F77902"/>
    <w:rsid w:val="00F77CFA"/>
    <w:rsid w:val="00F827F9"/>
    <w:rsid w:val="00F85112"/>
    <w:rsid w:val="00F867AE"/>
    <w:rsid w:val="00F87A3E"/>
    <w:rsid w:val="00F9239B"/>
    <w:rsid w:val="00F97233"/>
    <w:rsid w:val="00FA521C"/>
    <w:rsid w:val="00FA65AF"/>
    <w:rsid w:val="00FB6D5B"/>
    <w:rsid w:val="00FC30D9"/>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3C97E"/>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1"/>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Accentuationlgre">
    <w:name w:val="Subtle Emphasis"/>
    <w:basedOn w:val="Policepardfaut"/>
    <w:uiPriority w:val="19"/>
    <w:qFormat/>
    <w:rsid w:val="0010556A"/>
    <w:rPr>
      <w:rFonts w:cs="Times New Roman"/>
      <w:i/>
      <w:iCs/>
      <w:color w:val="808080" w:themeColor="text1" w:themeTint="7F"/>
    </w:rPr>
  </w:style>
  <w:style w:type="character" w:styleId="Accentuation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lgr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Policepardfaut"/>
    <w:rsid w:val="0078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7118">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 w:id="1727101699">
      <w:bodyDiv w:val="1"/>
      <w:marLeft w:val="0"/>
      <w:marRight w:val="0"/>
      <w:marTop w:val="0"/>
      <w:marBottom w:val="0"/>
      <w:divBdr>
        <w:top w:val="none" w:sz="0" w:space="0" w:color="auto"/>
        <w:left w:val="none" w:sz="0" w:space="0" w:color="auto"/>
        <w:bottom w:val="none" w:sz="0" w:space="0" w:color="auto"/>
        <w:right w:val="none" w:sz="0" w:space="0" w:color="auto"/>
      </w:divBdr>
    </w:div>
    <w:div w:id="178352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mes.univ-nantes.fr/home/the-lab-in-figur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ploi.handicap@inserm.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rh.inserm.fr/Pages/default.aspx" TargetMode="Externa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www.inserm.fr/"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cid:part1.Cep0TE02.lU4iEKns@inserm.fr" TargetMode="External"/><Relationship Id="rId2" Type="http://schemas.openxmlformats.org/officeDocument/2006/relationships/image" Target="media/image8.png"/><Relationship Id="rId1" Type="http://schemas.openxmlformats.org/officeDocument/2006/relationships/hyperlink" Target="https://pro.inserm.fr/rubrique/support-administratif/communication/des-outils-pour-communiquer/charte-graphiq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82AA476-D369-4852-95D4-7A46C42D0BB3}"/>
      </w:docPartPr>
      <w:docPartBody>
        <w:p w:rsidR="00686451" w:rsidRDefault="00686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6451"/>
    <w:rsid w:val="0010619D"/>
    <w:rsid w:val="00140708"/>
    <w:rsid w:val="003739AD"/>
    <w:rsid w:val="00686451"/>
    <w:rsid w:val="00DC0878"/>
    <w:rsid w:val="00E02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516E-BBB7-46BD-8682-25E8F7F8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Template>
  <TotalTime>3</TotalTime>
  <Pages>3</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Christophe Delbassez</cp:lastModifiedBy>
  <cp:revision>3</cp:revision>
  <cp:lastPrinted>2021-01-22T08:55:00Z</cp:lastPrinted>
  <dcterms:created xsi:type="dcterms:W3CDTF">2025-03-07T14:49:00Z</dcterms:created>
  <dcterms:modified xsi:type="dcterms:W3CDTF">2025-03-11T12:45:00Z</dcterms:modified>
</cp:coreProperties>
</file>